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AA41" w14:textId="796968C3" w:rsidR="002D7BD1" w:rsidRPr="00C04829" w:rsidRDefault="001B31A2" w:rsidP="001B31A2">
      <w:pPr>
        <w:jc w:val="center"/>
        <w:rPr>
          <w:sz w:val="32"/>
          <w:szCs w:val="32"/>
        </w:rPr>
      </w:pPr>
      <w:r w:rsidRPr="00C04829">
        <w:rPr>
          <w:sz w:val="32"/>
          <w:szCs w:val="32"/>
        </w:rPr>
        <w:t>Data Selection and Graphing Guide</w:t>
      </w:r>
    </w:p>
    <w:tbl>
      <w:tblPr>
        <w:tblStyle w:val="TableGrid"/>
        <w:tblW w:w="12945" w:type="dxa"/>
        <w:tblInd w:w="-5" w:type="dxa"/>
        <w:tblLook w:val="04A0" w:firstRow="1" w:lastRow="0" w:firstColumn="1" w:lastColumn="0" w:noHBand="0" w:noVBand="1"/>
      </w:tblPr>
      <w:tblGrid>
        <w:gridCol w:w="2527"/>
        <w:gridCol w:w="1814"/>
        <w:gridCol w:w="3039"/>
        <w:gridCol w:w="3128"/>
        <w:gridCol w:w="2437"/>
      </w:tblGrid>
      <w:tr w:rsidR="00C04829" w:rsidRPr="00C04829" w14:paraId="7ADEBD63" w14:textId="77777777" w:rsidTr="0044369D">
        <w:tc>
          <w:tcPr>
            <w:tcW w:w="2527" w:type="dxa"/>
          </w:tcPr>
          <w:p w14:paraId="25DE81EE" w14:textId="0FE71B9D" w:rsidR="00C04829" w:rsidRPr="00C04829" w:rsidRDefault="00C04829" w:rsidP="00C04829">
            <w:r w:rsidRPr="00C04829">
              <w:rPr>
                <w:rFonts w:cs="Arial"/>
                <w:b/>
                <w:bCs/>
                <w:color w:val="000000" w:themeColor="text1"/>
                <w:kern w:val="24"/>
              </w:rPr>
              <w:t>If you want to:</w:t>
            </w:r>
          </w:p>
        </w:tc>
        <w:tc>
          <w:tcPr>
            <w:tcW w:w="1814" w:type="dxa"/>
          </w:tcPr>
          <w:p w14:paraId="155C5347" w14:textId="4F126F3E" w:rsidR="00C04829" w:rsidRPr="00C04829" w:rsidRDefault="00C04829" w:rsidP="00C04829">
            <w:pPr>
              <w:rPr>
                <w:rFonts w:cs="Arial"/>
                <w:b/>
                <w:bCs/>
                <w:color w:val="000000" w:themeColor="text1"/>
                <w:kern w:val="24"/>
              </w:rPr>
            </w:pPr>
            <w:r w:rsidRPr="00C04829">
              <w:rPr>
                <w:b/>
                <w:bCs/>
              </w:rPr>
              <w:t>Best Metric:</w:t>
            </w:r>
          </w:p>
        </w:tc>
        <w:tc>
          <w:tcPr>
            <w:tcW w:w="3039" w:type="dxa"/>
          </w:tcPr>
          <w:p w14:paraId="4955D4BB" w14:textId="6CF23727" w:rsidR="00C04829" w:rsidRPr="00C04829" w:rsidRDefault="00C04829" w:rsidP="00C04829">
            <w:pPr>
              <w:rPr>
                <w:rFonts w:cs="Arial"/>
                <w:b/>
                <w:bCs/>
                <w:color w:val="000000" w:themeColor="text1"/>
                <w:kern w:val="24"/>
              </w:rPr>
            </w:pPr>
            <w:r>
              <w:rPr>
                <w:rFonts w:cs="Arial"/>
                <w:b/>
                <w:bCs/>
                <w:color w:val="000000" w:themeColor="text1"/>
                <w:kern w:val="24"/>
              </w:rPr>
              <w:t>Formula:</w:t>
            </w:r>
          </w:p>
        </w:tc>
        <w:tc>
          <w:tcPr>
            <w:tcW w:w="3128" w:type="dxa"/>
          </w:tcPr>
          <w:p w14:paraId="0A9671A2" w14:textId="71251930" w:rsidR="00C04829" w:rsidRPr="00C04829" w:rsidRDefault="00C04829" w:rsidP="00C04829">
            <w:pPr>
              <w:rPr>
                <w:rFonts w:cs="Arial"/>
                <w:b/>
                <w:bCs/>
                <w:color w:val="000000" w:themeColor="text1"/>
                <w:kern w:val="24"/>
              </w:rPr>
            </w:pPr>
            <w:r>
              <w:rPr>
                <w:rFonts w:cs="Arial"/>
                <w:b/>
                <w:bCs/>
                <w:color w:val="000000" w:themeColor="text1"/>
                <w:kern w:val="24"/>
              </w:rPr>
              <w:t>Example:</w:t>
            </w:r>
          </w:p>
        </w:tc>
        <w:tc>
          <w:tcPr>
            <w:tcW w:w="2437" w:type="dxa"/>
          </w:tcPr>
          <w:p w14:paraId="6E38248A" w14:textId="210CFEC4" w:rsidR="00C04829" w:rsidRPr="00C04829" w:rsidRDefault="00C04829" w:rsidP="00C04829">
            <w:r w:rsidRPr="00C04829">
              <w:rPr>
                <w:rFonts w:cs="Arial"/>
                <w:b/>
                <w:bCs/>
                <w:color w:val="000000" w:themeColor="text1"/>
                <w:kern w:val="24"/>
              </w:rPr>
              <w:t>Best Display Option:</w:t>
            </w:r>
          </w:p>
        </w:tc>
      </w:tr>
      <w:tr w:rsidR="00C04829" w:rsidRPr="00C04829" w14:paraId="523CC4A6" w14:textId="77777777" w:rsidTr="0044369D">
        <w:tc>
          <w:tcPr>
            <w:tcW w:w="2527" w:type="dxa"/>
          </w:tcPr>
          <w:p w14:paraId="4E147786" w14:textId="6D8C7F53" w:rsidR="00C04829" w:rsidRPr="00C04829" w:rsidRDefault="00C04829" w:rsidP="00C04829"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>Compare office referrals and suspensions month to month or year to year</w:t>
            </w:r>
          </w:p>
        </w:tc>
        <w:tc>
          <w:tcPr>
            <w:tcW w:w="1814" w:type="dxa"/>
          </w:tcPr>
          <w:p w14:paraId="232E9E75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</w:rPr>
            </w:pPr>
            <w:r w:rsidRPr="00C04829"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  <w:t>Average per day per 100 students</w:t>
            </w:r>
          </w:p>
          <w:p w14:paraId="48566B2C" w14:textId="6F53F89D" w:rsidR="00C04829" w:rsidRPr="00C04829" w:rsidRDefault="00C04829" w:rsidP="00C04829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</w:tc>
        <w:tc>
          <w:tcPr>
            <w:tcW w:w="3039" w:type="dxa"/>
          </w:tcPr>
          <w:p w14:paraId="1841B2CD" w14:textId="03758B63" w:rsidR="00C04829" w:rsidRPr="00C04829" w:rsidRDefault="00C04829" w:rsidP="00C04829">
            <w:pPr>
              <w:rPr>
                <w:rFonts w:eastAsia="Calibri Light" w:cs="Calibri Light"/>
                <w:color w:val="000000" w:themeColor="text1"/>
                <w:kern w:val="24"/>
              </w:rPr>
            </w:pPr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 xml:space="preserve">(# of discipline </w:t>
            </w:r>
            <w:proofErr w:type="gramStart"/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>referrals/#</w:t>
            </w:r>
            <w:proofErr w:type="gramEnd"/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 xml:space="preserve"> of school days)/ (enrollment) </w:t>
            </w:r>
            <w:proofErr w:type="gramStart"/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>x  100</w:t>
            </w:r>
            <w:proofErr w:type="gramEnd"/>
          </w:p>
        </w:tc>
        <w:tc>
          <w:tcPr>
            <w:tcW w:w="3128" w:type="dxa"/>
          </w:tcPr>
          <w:p w14:paraId="26C26115" w14:textId="42036B8C" w:rsidR="00C04829" w:rsidRPr="00C04829" w:rsidRDefault="00C04829" w:rsidP="00C04829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</w:tc>
        <w:tc>
          <w:tcPr>
            <w:tcW w:w="2437" w:type="dxa"/>
          </w:tcPr>
          <w:p w14:paraId="0DD8D3A9" w14:textId="489211D1" w:rsidR="00C04829" w:rsidRPr="00C04829" w:rsidRDefault="00C04829" w:rsidP="00C04829"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>Line or bar graph</w:t>
            </w:r>
          </w:p>
        </w:tc>
      </w:tr>
      <w:tr w:rsidR="00C04829" w:rsidRPr="00C04829" w14:paraId="14B6F792" w14:textId="77777777" w:rsidTr="0044369D">
        <w:tc>
          <w:tcPr>
            <w:tcW w:w="2527" w:type="dxa"/>
          </w:tcPr>
          <w:p w14:paraId="00510560" w14:textId="41FD8B43" w:rsidR="00C04829" w:rsidRPr="00C04829" w:rsidRDefault="00C04829" w:rsidP="00C04829"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 xml:space="preserve">Examine patterns of referrals for a category </w:t>
            </w:r>
            <w:proofErr w:type="gramStart"/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>( group</w:t>
            </w:r>
            <w:proofErr w:type="gramEnd"/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>, location, time, type of infraction, etc.)</w:t>
            </w:r>
          </w:p>
        </w:tc>
        <w:tc>
          <w:tcPr>
            <w:tcW w:w="1814" w:type="dxa"/>
          </w:tcPr>
          <w:p w14:paraId="39EDF04D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</w:rPr>
            </w:pPr>
            <w:r w:rsidRPr="00C04829"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  <w:t>Percentage</w:t>
            </w:r>
          </w:p>
          <w:p w14:paraId="446DC2B5" w14:textId="7CB52CDF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</w:p>
        </w:tc>
        <w:tc>
          <w:tcPr>
            <w:tcW w:w="3039" w:type="dxa"/>
          </w:tcPr>
          <w:p w14:paraId="37BBFDC6" w14:textId="4D876ACF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# of referrals for the category / the total number of referrals</w:t>
            </w:r>
          </w:p>
        </w:tc>
        <w:tc>
          <w:tcPr>
            <w:tcW w:w="3128" w:type="dxa"/>
          </w:tcPr>
          <w:p w14:paraId="1EB8DCA1" w14:textId="4881D458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</w:p>
        </w:tc>
        <w:tc>
          <w:tcPr>
            <w:tcW w:w="2437" w:type="dxa"/>
          </w:tcPr>
          <w:p w14:paraId="32356C6B" w14:textId="0A133A86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Bar graph for details</w:t>
            </w:r>
          </w:p>
          <w:p w14:paraId="45101308" w14:textId="468D0A08" w:rsidR="00C04829" w:rsidRPr="00C04829" w:rsidRDefault="00C04829" w:rsidP="00C04829"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>Pie chart for bigger categories</w:t>
            </w:r>
          </w:p>
        </w:tc>
      </w:tr>
      <w:tr w:rsidR="00C04829" w:rsidRPr="00C04829" w14:paraId="372E0E73" w14:textId="77777777" w:rsidTr="0044369D">
        <w:tc>
          <w:tcPr>
            <w:tcW w:w="2527" w:type="dxa"/>
          </w:tcPr>
          <w:p w14:paraId="195AFABC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Determine the risk of discipline for specific groups:</w:t>
            </w:r>
          </w:p>
          <w:p w14:paraId="5251BDFC" w14:textId="77777777" w:rsidR="00C04829" w:rsidRPr="00C04829" w:rsidRDefault="00C04829" w:rsidP="00C04829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>Race/Ethnicity</w:t>
            </w:r>
          </w:p>
          <w:p w14:paraId="1197494B" w14:textId="77777777" w:rsidR="00C04829" w:rsidRPr="00C04829" w:rsidRDefault="00C04829" w:rsidP="00C04829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>Students with Disabilities</w:t>
            </w:r>
          </w:p>
          <w:p w14:paraId="4A445176" w14:textId="51ADBF78" w:rsidR="00C04829" w:rsidRPr="00C04829" w:rsidRDefault="00C04829" w:rsidP="00C04829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>Economically Disadvantaged</w:t>
            </w:r>
          </w:p>
        </w:tc>
        <w:tc>
          <w:tcPr>
            <w:tcW w:w="1814" w:type="dxa"/>
          </w:tcPr>
          <w:p w14:paraId="1104FDEE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</w:rPr>
            </w:pPr>
            <w:r w:rsidRPr="00C04829"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  <w:t>Risk Rate</w:t>
            </w:r>
          </w:p>
          <w:p w14:paraId="77D75CF3" w14:textId="77777777" w:rsid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</w:pPr>
          </w:p>
          <w:p w14:paraId="1D04BB5A" w14:textId="77777777" w:rsid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</w:pPr>
          </w:p>
          <w:p w14:paraId="25316D7E" w14:textId="77777777" w:rsid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</w:pPr>
          </w:p>
          <w:p w14:paraId="7C00D400" w14:textId="77777777" w:rsid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</w:pPr>
          </w:p>
          <w:p w14:paraId="7E603A05" w14:textId="77777777" w:rsid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</w:pPr>
          </w:p>
          <w:p w14:paraId="014E19C6" w14:textId="77777777" w:rsid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</w:pPr>
          </w:p>
          <w:p w14:paraId="1B92123D" w14:textId="77777777" w:rsid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</w:pPr>
          </w:p>
          <w:p w14:paraId="1CEE1552" w14:textId="77777777" w:rsid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</w:pPr>
          </w:p>
          <w:p w14:paraId="2A87B854" w14:textId="77777777" w:rsid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</w:pPr>
          </w:p>
          <w:p w14:paraId="787514A8" w14:textId="74423211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</w:rPr>
            </w:pPr>
            <w:r w:rsidRPr="00C04829"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  <w:t>Risk Ratio</w:t>
            </w:r>
          </w:p>
          <w:p w14:paraId="6A426627" w14:textId="47312C93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</w:p>
        </w:tc>
        <w:tc>
          <w:tcPr>
            <w:tcW w:w="3039" w:type="dxa"/>
          </w:tcPr>
          <w:p w14:paraId="183C38D9" w14:textId="77777777" w:rsid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 xml:space="preserve">(#of disciplinary actions for a group/total enrollment for the group) x 100 </w:t>
            </w:r>
          </w:p>
          <w:p w14:paraId="0E0E3035" w14:textId="77777777" w:rsid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</w:rPr>
            </w:pPr>
          </w:p>
          <w:p w14:paraId="4858D205" w14:textId="77777777" w:rsid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</w:p>
          <w:p w14:paraId="546F971A" w14:textId="77777777" w:rsid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</w:p>
          <w:p w14:paraId="43FBB00E" w14:textId="77777777" w:rsid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</w:p>
          <w:p w14:paraId="26824D84" w14:textId="77777777" w:rsid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</w:p>
          <w:p w14:paraId="2E52C398" w14:textId="77777777" w:rsid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</w:p>
          <w:p w14:paraId="3568B9AD" w14:textId="77777777" w:rsid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</w:p>
          <w:p w14:paraId="4487D47A" w14:textId="127DF1BF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Risk rate for a subgroup / risk rate for a comparison group</w:t>
            </w:r>
          </w:p>
          <w:p w14:paraId="29EF1454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&gt;1 equals risk</w:t>
            </w:r>
          </w:p>
          <w:p w14:paraId="53EBA358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=1 neutral risk</w:t>
            </w:r>
          </w:p>
          <w:p w14:paraId="569C6432" w14:textId="11E6561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&lt;1 reduced risk</w:t>
            </w:r>
          </w:p>
          <w:p w14:paraId="6C385781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</w:p>
        </w:tc>
        <w:tc>
          <w:tcPr>
            <w:tcW w:w="3128" w:type="dxa"/>
          </w:tcPr>
          <w:p w14:paraId="4E6FD0C5" w14:textId="77777777" w:rsidR="0044369D" w:rsidRP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</w:pPr>
            <w:r w:rsidRPr="0044369D"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  <w:t>Risk Rate</w:t>
            </w:r>
          </w:p>
          <w:p w14:paraId="78911598" w14:textId="77777777" w:rsid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 xml:space="preserve">Group A:  </w:t>
            </w:r>
          </w:p>
          <w:p w14:paraId="1927AADB" w14:textId="1ADF035F" w:rsidR="0044369D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 xml:space="preserve">25 referrals/175 students </w:t>
            </w:r>
            <w:r w:rsidR="0044369D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=</w:t>
            </w:r>
          </w:p>
          <w:p w14:paraId="0FFEAF90" w14:textId="52D8F208" w:rsid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.14 x 100=</w:t>
            </w:r>
            <w:r w:rsidR="0044369D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 xml:space="preserve"> Risk Rate of </w:t>
            </w:r>
            <w:r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14.28</w:t>
            </w:r>
            <w:r w:rsidR="0044369D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 xml:space="preserve"> for group A</w:t>
            </w:r>
          </w:p>
          <w:p w14:paraId="487064FC" w14:textId="77777777" w:rsid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 xml:space="preserve">Comparison Group: </w:t>
            </w:r>
          </w:p>
          <w:p w14:paraId="32A41C74" w14:textId="76EBA045" w:rsidR="00C04829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18 referrals / 191 students =</w:t>
            </w:r>
          </w:p>
          <w:p w14:paraId="1315D660" w14:textId="2C04F3F5" w:rsid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.09 x100= Risk Rate of 9.42 for the comparison group</w:t>
            </w:r>
          </w:p>
          <w:p w14:paraId="2388070F" w14:textId="77777777" w:rsid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</w:p>
          <w:p w14:paraId="16935358" w14:textId="31BC6554" w:rsidR="0044369D" w:rsidRP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</w:pPr>
            <w:r w:rsidRPr="0044369D"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  <w:t>Risk Ratio</w:t>
            </w:r>
          </w:p>
          <w:p w14:paraId="56B0E680" w14:textId="2AC0B40A" w:rsidR="0044369D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Using the Risk Rates for Group A and the comparison group:</w:t>
            </w:r>
          </w:p>
          <w:p w14:paraId="4C277210" w14:textId="23A2A5B9" w:rsidR="0044369D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14.28</w:t>
            </w:r>
            <w:r w:rsidR="0044369D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/9.42=1.51</w:t>
            </w:r>
          </w:p>
          <w:p w14:paraId="30F304AC" w14:textId="27AFF04E" w:rsidR="0044369D" w:rsidRPr="00C04829" w:rsidRDefault="0044369D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 xml:space="preserve">Group A has 1.5 times greater chance of being </w:t>
            </w:r>
            <w:proofErr w:type="gramStart"/>
            <w:r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lastRenderedPageBreak/>
              <w:t>referred</w:t>
            </w:r>
            <w:proofErr w:type="gramEnd"/>
            <w:r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 xml:space="preserve"> than the comparison group</w:t>
            </w:r>
          </w:p>
        </w:tc>
        <w:tc>
          <w:tcPr>
            <w:tcW w:w="2437" w:type="dxa"/>
          </w:tcPr>
          <w:p w14:paraId="2BC6A17C" w14:textId="34F4DDF0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lastRenderedPageBreak/>
              <w:t>Bar graph</w:t>
            </w:r>
          </w:p>
          <w:p w14:paraId="7EEE31EF" w14:textId="77777777" w:rsidR="0044369D" w:rsidRDefault="0044369D" w:rsidP="00C04829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  <w:p w14:paraId="4F34AAF1" w14:textId="77777777" w:rsidR="0044369D" w:rsidRDefault="0044369D" w:rsidP="00C04829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  <w:p w14:paraId="29149B5F" w14:textId="77777777" w:rsidR="0044369D" w:rsidRDefault="0044369D" w:rsidP="00C04829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  <w:p w14:paraId="13CF7685" w14:textId="77777777" w:rsidR="0044369D" w:rsidRDefault="0044369D" w:rsidP="00C04829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  <w:p w14:paraId="112C7211" w14:textId="77777777" w:rsidR="0044369D" w:rsidRDefault="0044369D" w:rsidP="00C04829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  <w:p w14:paraId="0D781913" w14:textId="77777777" w:rsidR="0044369D" w:rsidRDefault="0044369D" w:rsidP="00C04829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  <w:p w14:paraId="25D93A6D" w14:textId="77777777" w:rsidR="0044369D" w:rsidRDefault="0044369D" w:rsidP="00C04829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  <w:p w14:paraId="242C98BA" w14:textId="77777777" w:rsidR="0044369D" w:rsidRDefault="0044369D" w:rsidP="00C04829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  <w:p w14:paraId="3DE42E79" w14:textId="77777777" w:rsidR="0044369D" w:rsidRDefault="0044369D" w:rsidP="00C04829">
            <w:pPr>
              <w:rPr>
                <w:rFonts w:eastAsia="Calibri Light" w:cs="Calibri Light"/>
                <w:color w:val="000000" w:themeColor="text1"/>
                <w:kern w:val="24"/>
              </w:rPr>
            </w:pPr>
          </w:p>
          <w:p w14:paraId="2ECE30AC" w14:textId="5DEBE605" w:rsidR="00C04829" w:rsidRPr="00C04829" w:rsidRDefault="00C04829" w:rsidP="00C04829"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>Bar graph</w:t>
            </w:r>
          </w:p>
        </w:tc>
      </w:tr>
      <w:tr w:rsidR="00C04829" w:rsidRPr="00C04829" w14:paraId="0BABFF3D" w14:textId="77777777" w:rsidTr="0044369D">
        <w:tc>
          <w:tcPr>
            <w:tcW w:w="2527" w:type="dxa"/>
          </w:tcPr>
          <w:p w14:paraId="7CED350E" w14:textId="2C717585" w:rsidR="00C04829" w:rsidRPr="00C04829" w:rsidRDefault="00C04829" w:rsidP="00C04829"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>Determine hidden time lost when students are referred to the office</w:t>
            </w:r>
          </w:p>
        </w:tc>
        <w:tc>
          <w:tcPr>
            <w:tcW w:w="1814" w:type="dxa"/>
          </w:tcPr>
          <w:p w14:paraId="51CC3986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</w:rPr>
            </w:pPr>
            <w:r w:rsidRPr="00C04829">
              <w:rPr>
                <w:rFonts w:asciiTheme="minorHAnsi" w:eastAsia="Calibri Light" w:hAnsiTheme="minorHAnsi" w:cs="Calibri Light"/>
                <w:b/>
                <w:bCs/>
                <w:color w:val="000000" w:themeColor="text1"/>
                <w:kern w:val="24"/>
              </w:rPr>
              <w:t>Minutes/hours lost</w:t>
            </w:r>
          </w:p>
          <w:p w14:paraId="483795EB" w14:textId="5531FAA6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</w:p>
        </w:tc>
        <w:tc>
          <w:tcPr>
            <w:tcW w:w="3039" w:type="dxa"/>
          </w:tcPr>
          <w:p w14:paraId="51146921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# of min. per referral x total #r of referrals= # minutes</w:t>
            </w:r>
          </w:p>
          <w:p w14:paraId="1711FA7F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# minutes / 60 = # hours</w:t>
            </w:r>
          </w:p>
          <w:p w14:paraId="27C39602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# hours / 6.5-hour day = # school days lost</w:t>
            </w:r>
          </w:p>
          <w:p w14:paraId="1AD05046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</w:p>
        </w:tc>
        <w:tc>
          <w:tcPr>
            <w:tcW w:w="3128" w:type="dxa"/>
          </w:tcPr>
          <w:p w14:paraId="7969A6D1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15 minutes per referral x250 referrals</w:t>
            </w:r>
          </w:p>
          <w:p w14:paraId="65318B12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3,750 minutes/60 =62.5 hours</w:t>
            </w:r>
          </w:p>
          <w:p w14:paraId="08C04489" w14:textId="38B1282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62.5/6.5 = 9.61 school days</w:t>
            </w:r>
          </w:p>
        </w:tc>
        <w:tc>
          <w:tcPr>
            <w:tcW w:w="2437" w:type="dxa"/>
          </w:tcPr>
          <w:p w14:paraId="1D3D6972" w14:textId="76071512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Bar graph to compare differences in time lost to referrals for groups</w:t>
            </w:r>
          </w:p>
          <w:p w14:paraId="6CC99026" w14:textId="5802E951" w:rsidR="00C04829" w:rsidRPr="00C04829" w:rsidRDefault="00C04829" w:rsidP="00C04829"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>Bar graph to compare time lost across months or years</w:t>
            </w:r>
          </w:p>
        </w:tc>
      </w:tr>
      <w:tr w:rsidR="00C04829" w:rsidRPr="00C04829" w14:paraId="5F2A4015" w14:textId="77777777" w:rsidTr="0044369D">
        <w:tc>
          <w:tcPr>
            <w:tcW w:w="2527" w:type="dxa"/>
          </w:tcPr>
          <w:p w14:paraId="606B7D55" w14:textId="78130706" w:rsidR="00C04829" w:rsidRPr="00C04829" w:rsidRDefault="00C04829" w:rsidP="00C04829"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>Determine time lost to area level interruptions (e.g., redirections, reminders, etc.)</w:t>
            </w:r>
          </w:p>
        </w:tc>
        <w:tc>
          <w:tcPr>
            <w:tcW w:w="1814" w:type="dxa"/>
          </w:tcPr>
          <w:p w14:paraId="355BB2EF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Minutes/hours lost</w:t>
            </w:r>
          </w:p>
          <w:p w14:paraId="07CF9B1C" w14:textId="0B6868D2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</w:p>
        </w:tc>
        <w:tc>
          <w:tcPr>
            <w:tcW w:w="3039" w:type="dxa"/>
          </w:tcPr>
          <w:p w14:paraId="3F89FCFB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Estimate the # of minutes per day lost to behavioral interruptions</w:t>
            </w:r>
          </w:p>
          <w:p w14:paraId="2BBB07F8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proofErr w:type="gramStart"/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Estimated # of minutes</w:t>
            </w:r>
            <w:proofErr w:type="gramEnd"/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 xml:space="preserve"> x 180 days = # of minutes per year</w:t>
            </w:r>
          </w:p>
          <w:p w14:paraId="412D8651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 xml:space="preserve"># of minutes per year/60 = </w:t>
            </w:r>
            <w:proofErr w:type="gramStart"/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# of hours</w:t>
            </w:r>
            <w:proofErr w:type="gramEnd"/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 xml:space="preserve"> per year</w:t>
            </w:r>
          </w:p>
          <w:p w14:paraId="0A86A75F" w14:textId="77777777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# of hours per year / 6.5 school day = # of days per year for a single teacher</w:t>
            </w:r>
          </w:p>
          <w:p w14:paraId="159AEE53" w14:textId="6ACFA819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# of days per year x total number of teachers = school wide instructional time lost</w:t>
            </w:r>
          </w:p>
        </w:tc>
        <w:tc>
          <w:tcPr>
            <w:tcW w:w="3128" w:type="dxa"/>
          </w:tcPr>
          <w:p w14:paraId="58E0C2B4" w14:textId="4A33D5FF" w:rsid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20 min X180=</w:t>
            </w:r>
          </w:p>
          <w:p w14:paraId="062122EA" w14:textId="239BA497" w:rsid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3,600/60=</w:t>
            </w:r>
          </w:p>
          <w:p w14:paraId="735AA0C0" w14:textId="67C41C8F" w:rsid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60/6.5=</w:t>
            </w:r>
          </w:p>
          <w:p w14:paraId="37CE0481" w14:textId="7AD72680" w:rsid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  <w:r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 xml:space="preserve">9.2 days </w:t>
            </w:r>
          </w:p>
          <w:p w14:paraId="71959B3F" w14:textId="4D08A8A9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</w:pPr>
          </w:p>
        </w:tc>
        <w:tc>
          <w:tcPr>
            <w:tcW w:w="2437" w:type="dxa"/>
          </w:tcPr>
          <w:p w14:paraId="44176D8F" w14:textId="5311EBF3" w:rsidR="00C04829" w:rsidRPr="00C04829" w:rsidRDefault="00C04829" w:rsidP="00C0482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 w:rsidRPr="00C04829">
              <w:rPr>
                <w:rFonts w:asciiTheme="minorHAnsi" w:eastAsia="Calibri Light" w:hAnsiTheme="minorHAnsi" w:cs="Calibri Light"/>
                <w:color w:val="000000" w:themeColor="text1"/>
                <w:kern w:val="24"/>
              </w:rPr>
              <w:t>Bar graph for pre-post comparison (e.g., before training on prevention practices, after training on prevention practices)</w:t>
            </w:r>
          </w:p>
          <w:p w14:paraId="144611EC" w14:textId="51D2E4B0" w:rsidR="00C04829" w:rsidRPr="00C04829" w:rsidRDefault="00C04829" w:rsidP="00C04829">
            <w:r w:rsidRPr="00C04829">
              <w:rPr>
                <w:rFonts w:eastAsia="Calibri Light" w:cs="Calibri Light"/>
                <w:color w:val="000000" w:themeColor="text1"/>
                <w:kern w:val="24"/>
              </w:rPr>
              <w:t>Infographic illustration</w:t>
            </w:r>
          </w:p>
        </w:tc>
      </w:tr>
    </w:tbl>
    <w:p w14:paraId="1C731432" w14:textId="77777777" w:rsidR="001B31A2" w:rsidRDefault="001B31A2"/>
    <w:sectPr w:rsidR="001B31A2" w:rsidSect="00E24C52">
      <w:footerReference w:type="default" r:id="rId7"/>
      <w:pgSz w:w="15840" w:h="12240" w:orient="landscape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B041" w14:textId="77777777" w:rsidR="00E24C52" w:rsidRDefault="00E24C52" w:rsidP="00E24C52">
      <w:pPr>
        <w:spacing w:after="0" w:line="240" w:lineRule="auto"/>
      </w:pPr>
      <w:r>
        <w:separator/>
      </w:r>
    </w:p>
  </w:endnote>
  <w:endnote w:type="continuationSeparator" w:id="0">
    <w:p w14:paraId="0ED62FC3" w14:textId="77777777" w:rsidR="00E24C52" w:rsidRDefault="00E24C52" w:rsidP="00E2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960A" w14:textId="6D636746" w:rsidR="00E24C52" w:rsidRPr="005F00B0" w:rsidRDefault="00E24C52" w:rsidP="00E24C52">
    <w:pPr>
      <w:spacing w:after="0"/>
      <w:jc w:val="center"/>
      <w:rPr>
        <w:rFonts w:ascii="Arial Narrow" w:eastAsia="Calibri" w:hAnsi="Arial Narrow" w:cs="Arial"/>
        <w:sz w:val="16"/>
        <w:szCs w:val="16"/>
      </w:rPr>
    </w:pPr>
    <w:proofErr w:type="spellStart"/>
    <w:r w:rsidRPr="005F00B0">
      <w:rPr>
        <w:rFonts w:ascii="Arial Narrow" w:eastAsia="Calibri" w:hAnsi="Arial Narrow" w:cs="Arial"/>
        <w:sz w:val="16"/>
        <w:szCs w:val="16"/>
      </w:rPr>
      <w:t>NJPBSIS</w:t>
    </w:r>
    <w:proofErr w:type="spellEnd"/>
    <w:r w:rsidRPr="005F00B0">
      <w:rPr>
        <w:rFonts w:ascii="Arial Narrow" w:eastAsia="Calibri" w:hAnsi="Arial Narrow" w:cs="Arial"/>
        <w:sz w:val="16"/>
        <w:szCs w:val="16"/>
      </w:rPr>
      <w:t xml:space="preserve"> (202</w:t>
    </w:r>
    <w:r>
      <w:rPr>
        <w:rFonts w:ascii="Arial Narrow" w:eastAsia="Calibri" w:hAnsi="Arial Narrow" w:cs="Arial"/>
        <w:sz w:val="16"/>
        <w:szCs w:val="16"/>
      </w:rPr>
      <w:t>5-2026</w:t>
    </w:r>
    <w:r w:rsidRPr="005F00B0">
      <w:rPr>
        <w:rFonts w:ascii="Arial Narrow" w:eastAsia="Calibri" w:hAnsi="Arial Narrow" w:cs="Arial"/>
        <w:sz w:val="16"/>
        <w:szCs w:val="16"/>
      </w:rPr>
      <w:t xml:space="preserve">).  NJ </w:t>
    </w:r>
    <w:proofErr w:type="spellStart"/>
    <w:r w:rsidRPr="005F00B0">
      <w:rPr>
        <w:rFonts w:ascii="Arial Narrow" w:eastAsia="Calibri" w:hAnsi="Arial Narrow" w:cs="Arial"/>
        <w:sz w:val="16"/>
        <w:szCs w:val="16"/>
      </w:rPr>
      <w:t>PBSIS</w:t>
    </w:r>
    <w:proofErr w:type="spellEnd"/>
    <w:r w:rsidRPr="005F00B0">
      <w:rPr>
        <w:rFonts w:ascii="Arial Narrow" w:eastAsia="Calibri" w:hAnsi="Arial Narrow" w:cs="Arial"/>
        <w:sz w:val="16"/>
        <w:szCs w:val="16"/>
      </w:rPr>
      <w:t xml:space="preserve"> is sponsored by the New Jersey Department of Education, Office of Special Education in collaboration with the Boggs Center, </w:t>
    </w:r>
  </w:p>
  <w:p w14:paraId="502EB435" w14:textId="09AF3617" w:rsidR="00E24C52" w:rsidRPr="00E24C52" w:rsidRDefault="00E24C52" w:rsidP="00E24C52">
    <w:pPr>
      <w:spacing w:after="0" w:line="240" w:lineRule="auto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 xml:space="preserve">Rutgers </w:t>
    </w:r>
    <w:r>
      <w:rPr>
        <w:rFonts w:ascii="Arial Narrow" w:eastAsia="Calibri" w:hAnsi="Arial Narrow" w:cs="Arial"/>
        <w:sz w:val="16"/>
        <w:szCs w:val="16"/>
      </w:rPr>
      <w:t>University</w:t>
    </w:r>
    <w:r w:rsidRPr="005F00B0">
      <w:rPr>
        <w:rFonts w:ascii="Arial Narrow" w:eastAsia="Calibri" w:hAnsi="Arial Narrow" w:cs="Arial"/>
        <w:sz w:val="16"/>
        <w:szCs w:val="16"/>
      </w:rPr>
      <w:t xml:space="preserve">. NJ </w:t>
    </w:r>
    <w:proofErr w:type="spellStart"/>
    <w:r w:rsidRPr="005F00B0">
      <w:rPr>
        <w:rFonts w:ascii="Arial Narrow" w:eastAsia="Calibri" w:hAnsi="Arial Narrow" w:cs="Arial"/>
        <w:sz w:val="16"/>
        <w:szCs w:val="16"/>
      </w:rPr>
      <w:t>PBSIS</w:t>
    </w:r>
    <w:proofErr w:type="spellEnd"/>
    <w:r w:rsidRPr="005F00B0">
      <w:rPr>
        <w:rFonts w:ascii="Arial Narrow" w:eastAsia="Calibri" w:hAnsi="Arial Narrow" w:cs="Arial"/>
        <w:sz w:val="16"/>
        <w:szCs w:val="16"/>
      </w:rPr>
      <w:t xml:space="preserve"> is funded by </w:t>
    </w:r>
    <w:proofErr w:type="spellStart"/>
    <w:r w:rsidRPr="005F00B0">
      <w:rPr>
        <w:rFonts w:ascii="Arial Narrow" w:eastAsia="Calibri" w:hAnsi="Arial Narrow" w:cs="Arial"/>
        <w:sz w:val="16"/>
        <w:szCs w:val="16"/>
      </w:rPr>
      <w:t>I.D.E.A</w:t>
    </w:r>
    <w:proofErr w:type="spellEnd"/>
    <w:r w:rsidRPr="005F00B0">
      <w:rPr>
        <w:rFonts w:ascii="Arial Narrow" w:eastAsia="Calibri" w:hAnsi="Arial Narrow" w:cs="Arial"/>
        <w:sz w:val="16"/>
        <w:szCs w:val="16"/>
      </w:rPr>
      <w:t xml:space="preserve">., Part B. </w:t>
    </w:r>
    <w:hyperlink r:id="rId1" w:history="1">
      <w:r w:rsidRPr="008C4020">
        <w:rPr>
          <w:rStyle w:val="Hyperlink"/>
          <w:rFonts w:ascii="Arial Narrow" w:eastAsia="Calibri" w:hAnsi="Arial Narrow" w:cs="Arial"/>
          <w:sz w:val="16"/>
          <w:szCs w:val="16"/>
        </w:rPr>
        <w:t>www.pbsisnj.org</w:t>
      </w:r>
    </w:hyperlink>
    <w:r>
      <w:rPr>
        <w:rFonts w:ascii="Arial Narrow" w:eastAsia="Calibri" w:hAnsi="Arial Narrow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4322" w14:textId="77777777" w:rsidR="00E24C52" w:rsidRDefault="00E24C52" w:rsidP="00E24C52">
      <w:pPr>
        <w:spacing w:after="0" w:line="240" w:lineRule="auto"/>
      </w:pPr>
      <w:r>
        <w:separator/>
      </w:r>
    </w:p>
  </w:footnote>
  <w:footnote w:type="continuationSeparator" w:id="0">
    <w:p w14:paraId="22E033EE" w14:textId="77777777" w:rsidR="00E24C52" w:rsidRDefault="00E24C52" w:rsidP="00E2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529B"/>
    <w:multiLevelType w:val="hybridMultilevel"/>
    <w:tmpl w:val="B9E0398C"/>
    <w:lvl w:ilvl="0" w:tplc="3482A7C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67847E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9D46D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A5A3F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584BE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F68A0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6241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ADABA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3C43D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763A5E45"/>
    <w:multiLevelType w:val="hybridMultilevel"/>
    <w:tmpl w:val="6C987062"/>
    <w:lvl w:ilvl="0" w:tplc="FC107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8A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C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E2F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06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5CF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4B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74A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242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52127545">
    <w:abstractNumId w:val="1"/>
  </w:num>
  <w:num w:numId="2" w16cid:durableId="29749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A2"/>
    <w:rsid w:val="00117E14"/>
    <w:rsid w:val="001B31A2"/>
    <w:rsid w:val="002D7BD1"/>
    <w:rsid w:val="0044369D"/>
    <w:rsid w:val="005158F0"/>
    <w:rsid w:val="008A269A"/>
    <w:rsid w:val="00925BF6"/>
    <w:rsid w:val="009441A9"/>
    <w:rsid w:val="00C04829"/>
    <w:rsid w:val="00CD19AA"/>
    <w:rsid w:val="00E24C52"/>
    <w:rsid w:val="00E7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9BB3"/>
  <w15:chartTrackingRefBased/>
  <w15:docId w15:val="{FFB1896D-D17A-4A9C-96C6-73063F9D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1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B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4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C52"/>
  </w:style>
  <w:style w:type="paragraph" w:styleId="Footer">
    <w:name w:val="footer"/>
    <w:basedOn w:val="Normal"/>
    <w:link w:val="FooterChar"/>
    <w:uiPriority w:val="99"/>
    <w:unhideWhenUsed/>
    <w:rsid w:val="00E24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C52"/>
  </w:style>
  <w:style w:type="character" w:styleId="Hyperlink">
    <w:name w:val="Hyperlink"/>
    <w:basedOn w:val="DefaultParagraphFont"/>
    <w:uiPriority w:val="99"/>
    <w:unhideWhenUsed/>
    <w:rsid w:val="00E24C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4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1</cp:revision>
  <dcterms:created xsi:type="dcterms:W3CDTF">2025-09-17T10:49:00Z</dcterms:created>
  <dcterms:modified xsi:type="dcterms:W3CDTF">2025-09-17T12:26:00Z</dcterms:modified>
</cp:coreProperties>
</file>