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11E0C" w14:textId="5AE090EA" w:rsidR="00FC5012" w:rsidRPr="00F54B11" w:rsidRDefault="00BE50FB">
      <w:pPr>
        <w:rPr>
          <w:rFonts w:ascii="Aptos" w:hAnsi="Aptos"/>
          <w:b/>
          <w:bCs/>
          <w:sz w:val="32"/>
          <w:szCs w:val="32"/>
        </w:rPr>
      </w:pPr>
      <w:r w:rsidRPr="00F54B11">
        <w:rPr>
          <w:rFonts w:ascii="Aptos" w:hAnsi="Aptos"/>
          <w:b/>
          <w:bCs/>
          <w:sz w:val="32"/>
          <w:szCs w:val="32"/>
        </w:rPr>
        <w:t>Latency Recording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255"/>
      </w:tblGrid>
      <w:tr w:rsidR="00BE50FB" w:rsidRPr="00F54B11" w14:paraId="2506A8C9" w14:textId="77777777" w:rsidTr="00BE50FB">
        <w:tc>
          <w:tcPr>
            <w:tcW w:w="2695" w:type="dxa"/>
          </w:tcPr>
          <w:p w14:paraId="67DC0E68" w14:textId="318B15CA" w:rsidR="00BE50FB" w:rsidRPr="00F54B11" w:rsidRDefault="00BE50FB">
            <w:pPr>
              <w:rPr>
                <w:rFonts w:ascii="Aptos" w:hAnsi="Aptos"/>
              </w:rPr>
            </w:pPr>
            <w:r w:rsidRPr="00F54B11">
              <w:rPr>
                <w:rFonts w:ascii="Aptos" w:hAnsi="Aptos"/>
              </w:rPr>
              <w:t>Behavior Concern Definition / Description</w:t>
            </w:r>
          </w:p>
        </w:tc>
        <w:tc>
          <w:tcPr>
            <w:tcW w:w="10255" w:type="dxa"/>
          </w:tcPr>
          <w:p w14:paraId="0021A013" w14:textId="3DDAEFD2" w:rsidR="00BE50FB" w:rsidRPr="00F54B11" w:rsidRDefault="00F54B11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What does the student say and do that is a concern</w:t>
            </w:r>
          </w:p>
        </w:tc>
      </w:tr>
    </w:tbl>
    <w:p w14:paraId="3136B75C" w14:textId="77777777" w:rsidR="00BE50FB" w:rsidRPr="00F54B11" w:rsidRDefault="00BE50FB" w:rsidP="00465074">
      <w:pPr>
        <w:spacing w:after="0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0255"/>
      </w:tblGrid>
      <w:tr w:rsidR="001301FA" w:rsidRPr="00F54B11" w14:paraId="507B7A41" w14:textId="77777777" w:rsidTr="001301FA">
        <w:tc>
          <w:tcPr>
            <w:tcW w:w="2695" w:type="dxa"/>
          </w:tcPr>
          <w:p w14:paraId="4F94640E" w14:textId="1DBA3FBA" w:rsidR="001301FA" w:rsidRPr="00F54B11" w:rsidRDefault="001301FA">
            <w:pPr>
              <w:rPr>
                <w:rFonts w:ascii="Aptos" w:hAnsi="Aptos"/>
              </w:rPr>
            </w:pPr>
            <w:r w:rsidRPr="00F54B11">
              <w:rPr>
                <w:rFonts w:ascii="Aptos" w:hAnsi="Aptos"/>
              </w:rPr>
              <w:t xml:space="preserve">Definition for what circumstances trigger timing latency </w:t>
            </w:r>
          </w:p>
        </w:tc>
        <w:tc>
          <w:tcPr>
            <w:tcW w:w="10255" w:type="dxa"/>
          </w:tcPr>
          <w:p w14:paraId="0ACF5EFB" w14:textId="7BF56D61" w:rsidR="001301FA" w:rsidRPr="00F54B11" w:rsidRDefault="001301FA" w:rsidP="00F54B11">
            <w:pPr>
              <w:rPr>
                <w:rFonts w:ascii="Aptos" w:hAnsi="Aptos"/>
              </w:rPr>
            </w:pPr>
            <w:r w:rsidRPr="00F54B11">
              <w:rPr>
                <w:rFonts w:ascii="Aptos" w:hAnsi="Aptos"/>
              </w:rPr>
              <w:t>Define recording cue (e.g., following a cue to begin independent work)</w:t>
            </w:r>
          </w:p>
        </w:tc>
      </w:tr>
    </w:tbl>
    <w:p w14:paraId="15FBA312" w14:textId="77777777" w:rsidR="001301FA" w:rsidRDefault="001301FA" w:rsidP="00465074">
      <w:pPr>
        <w:spacing w:after="0"/>
        <w:rPr>
          <w:rFonts w:ascii="Aptos" w:hAnsi="Apto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104"/>
        <w:gridCol w:w="2126"/>
        <w:gridCol w:w="1350"/>
        <w:gridCol w:w="3277"/>
        <w:gridCol w:w="948"/>
        <w:gridCol w:w="1242"/>
        <w:gridCol w:w="918"/>
      </w:tblGrid>
      <w:tr w:rsidR="00F54B11" w:rsidRPr="00F54B11" w14:paraId="453B156F" w14:textId="77777777" w:rsidTr="00F54B11">
        <w:tc>
          <w:tcPr>
            <w:tcW w:w="985" w:type="dxa"/>
          </w:tcPr>
          <w:p w14:paraId="620BA1E7" w14:textId="0E31C1A9" w:rsidR="00F54B11" w:rsidRPr="00F54B11" w:rsidRDefault="00F54B11" w:rsidP="001301FA">
            <w:pPr>
              <w:jc w:val="center"/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Date </w:t>
            </w:r>
          </w:p>
        </w:tc>
        <w:tc>
          <w:tcPr>
            <w:tcW w:w="2104" w:type="dxa"/>
          </w:tcPr>
          <w:p w14:paraId="6FEE2BC0" w14:textId="2383D416" w:rsidR="00F54B11" w:rsidRPr="00F54B11" w:rsidRDefault="00F54B11" w:rsidP="001301FA">
            <w:pPr>
              <w:jc w:val="center"/>
              <w:rPr>
                <w:rFonts w:ascii="Aptos" w:hAnsi="Aptos" w:cs="Arial"/>
                <w:b/>
              </w:rPr>
            </w:pPr>
            <w:r w:rsidRPr="00F54B11">
              <w:rPr>
                <w:rFonts w:ascii="Aptos" w:hAnsi="Aptos" w:cs="Arial"/>
                <w:b/>
              </w:rPr>
              <w:t>Class / Routine</w:t>
            </w:r>
            <w:r>
              <w:rPr>
                <w:rFonts w:ascii="Aptos" w:hAnsi="Aptos" w:cs="Arial"/>
                <w:b/>
              </w:rPr>
              <w:t xml:space="preserve"> / Period</w:t>
            </w:r>
          </w:p>
          <w:p w14:paraId="31286D50" w14:textId="77777777" w:rsidR="00F54B11" w:rsidRPr="00F54B11" w:rsidRDefault="00F54B11" w:rsidP="001301FA">
            <w:pPr>
              <w:jc w:val="center"/>
              <w:rPr>
                <w:rFonts w:ascii="Aptos" w:hAnsi="Aptos"/>
              </w:rPr>
            </w:pPr>
          </w:p>
        </w:tc>
        <w:tc>
          <w:tcPr>
            <w:tcW w:w="2126" w:type="dxa"/>
          </w:tcPr>
          <w:p w14:paraId="76F667F5" w14:textId="1F1166D4" w:rsidR="00F54B11" w:rsidRPr="00F54B11" w:rsidRDefault="00F54B11" w:rsidP="001301FA">
            <w:pPr>
              <w:jc w:val="center"/>
              <w:rPr>
                <w:rFonts w:ascii="Aptos" w:hAnsi="Aptos"/>
              </w:rPr>
            </w:pPr>
            <w:r w:rsidRPr="00F54B11">
              <w:rPr>
                <w:rFonts w:ascii="Aptos" w:hAnsi="Aptos" w:cs="Arial"/>
                <w:b/>
              </w:rPr>
              <w:t>Antecedent Cue to Begin</w:t>
            </w:r>
          </w:p>
        </w:tc>
        <w:tc>
          <w:tcPr>
            <w:tcW w:w="1350" w:type="dxa"/>
          </w:tcPr>
          <w:p w14:paraId="65FF104C" w14:textId="79A29313" w:rsidR="00F54B11" w:rsidRPr="00F54B11" w:rsidRDefault="00F54B11" w:rsidP="001301FA">
            <w:pPr>
              <w:jc w:val="center"/>
              <w:rPr>
                <w:rFonts w:ascii="Aptos" w:hAnsi="Aptos"/>
              </w:rPr>
            </w:pPr>
            <w:r w:rsidRPr="00F54B11">
              <w:rPr>
                <w:rFonts w:ascii="Aptos" w:hAnsi="Aptos" w:cs="Arial"/>
                <w:b/>
              </w:rPr>
              <w:t>Follow Up Prompts?</w:t>
            </w:r>
          </w:p>
        </w:tc>
        <w:tc>
          <w:tcPr>
            <w:tcW w:w="3277" w:type="dxa"/>
          </w:tcPr>
          <w:p w14:paraId="05211BD7" w14:textId="7385B4EB" w:rsidR="00F54B11" w:rsidRPr="00F54B11" w:rsidRDefault="00F54B11" w:rsidP="001301FA">
            <w:pPr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Outcome</w:t>
            </w:r>
          </w:p>
        </w:tc>
        <w:tc>
          <w:tcPr>
            <w:tcW w:w="948" w:type="dxa"/>
          </w:tcPr>
          <w:p w14:paraId="6235AD9E" w14:textId="32BD0436" w:rsidR="00F54B11" w:rsidRPr="00F54B11" w:rsidRDefault="00F54B11" w:rsidP="001301FA">
            <w:pPr>
              <w:jc w:val="center"/>
              <w:rPr>
                <w:rFonts w:ascii="Aptos" w:hAnsi="Aptos"/>
              </w:rPr>
            </w:pPr>
            <w:r w:rsidRPr="00F54B11">
              <w:rPr>
                <w:rFonts w:ascii="Aptos" w:hAnsi="Aptos" w:cs="Arial"/>
                <w:b/>
              </w:rPr>
              <w:t>Time Cue Given</w:t>
            </w:r>
          </w:p>
        </w:tc>
        <w:tc>
          <w:tcPr>
            <w:tcW w:w="1242" w:type="dxa"/>
          </w:tcPr>
          <w:p w14:paraId="44685151" w14:textId="77777777" w:rsidR="00F54B11" w:rsidRPr="00F54B11" w:rsidRDefault="00F54B11" w:rsidP="001301FA">
            <w:pPr>
              <w:jc w:val="center"/>
              <w:rPr>
                <w:rFonts w:ascii="Aptos" w:hAnsi="Aptos" w:cs="Arial"/>
                <w:b/>
              </w:rPr>
            </w:pPr>
            <w:r w:rsidRPr="00F54B11">
              <w:rPr>
                <w:rFonts w:ascii="Aptos" w:hAnsi="Aptos" w:cs="Arial"/>
                <w:b/>
              </w:rPr>
              <w:t>Time of Initiation</w:t>
            </w:r>
          </w:p>
          <w:p w14:paraId="40526E2D" w14:textId="53104F68" w:rsidR="00F54B11" w:rsidRPr="00F54B11" w:rsidRDefault="00F54B11" w:rsidP="001301FA">
            <w:pPr>
              <w:jc w:val="center"/>
              <w:rPr>
                <w:rFonts w:ascii="Aptos" w:hAnsi="Aptos"/>
              </w:rPr>
            </w:pPr>
          </w:p>
        </w:tc>
        <w:tc>
          <w:tcPr>
            <w:tcW w:w="918" w:type="dxa"/>
          </w:tcPr>
          <w:p w14:paraId="33C333C8" w14:textId="77777777" w:rsidR="00F54B11" w:rsidRPr="00F54B11" w:rsidRDefault="00F54B11" w:rsidP="001301FA">
            <w:pPr>
              <w:jc w:val="center"/>
              <w:rPr>
                <w:rFonts w:ascii="Aptos" w:hAnsi="Aptos" w:cs="Arial"/>
                <w:b/>
              </w:rPr>
            </w:pPr>
            <w:r w:rsidRPr="00F54B11">
              <w:rPr>
                <w:rFonts w:ascii="Aptos" w:hAnsi="Aptos" w:cs="Arial"/>
                <w:b/>
              </w:rPr>
              <w:t>Total</w:t>
            </w:r>
          </w:p>
          <w:p w14:paraId="35597DC7" w14:textId="62A641D1" w:rsidR="00F54B11" w:rsidRPr="00F54B11" w:rsidRDefault="00F54B11" w:rsidP="001301FA">
            <w:pPr>
              <w:jc w:val="center"/>
              <w:rPr>
                <w:rFonts w:ascii="Aptos" w:hAnsi="Aptos"/>
              </w:rPr>
            </w:pPr>
            <w:r w:rsidRPr="00F54B11">
              <w:rPr>
                <w:rFonts w:ascii="Aptos" w:hAnsi="Aptos" w:cs="Arial"/>
                <w:b/>
              </w:rPr>
              <w:t>Time</w:t>
            </w:r>
          </w:p>
        </w:tc>
      </w:tr>
      <w:tr w:rsidR="00F54B11" w:rsidRPr="00F54B11" w14:paraId="06DD09BB" w14:textId="77777777" w:rsidTr="00F54B11">
        <w:tc>
          <w:tcPr>
            <w:tcW w:w="985" w:type="dxa"/>
          </w:tcPr>
          <w:p w14:paraId="22C99A82" w14:textId="77777777" w:rsidR="00F54B11" w:rsidRPr="00F54B11" w:rsidRDefault="00F54B11" w:rsidP="001301FA">
            <w:pPr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06B20A83" w14:textId="31158CDC" w:rsidR="00F54B11" w:rsidRPr="00F54B11" w:rsidRDefault="00F54B11" w:rsidP="001301FA">
            <w:pPr>
              <w:rPr>
                <w:rFonts w:ascii="Aptos" w:hAnsi="Aptos"/>
              </w:rPr>
            </w:pPr>
          </w:p>
        </w:tc>
        <w:tc>
          <w:tcPr>
            <w:tcW w:w="2126" w:type="dxa"/>
          </w:tcPr>
          <w:p w14:paraId="7749E621" w14:textId="77777777" w:rsidR="00F54B11" w:rsidRPr="00F54B11" w:rsidRDefault="00F54B11" w:rsidP="001301FA">
            <w:pPr>
              <w:rPr>
                <w:rFonts w:ascii="Aptos" w:hAnsi="Aptos"/>
              </w:rPr>
            </w:pPr>
          </w:p>
        </w:tc>
        <w:tc>
          <w:tcPr>
            <w:tcW w:w="1350" w:type="dxa"/>
          </w:tcPr>
          <w:p w14:paraId="41C50D01" w14:textId="77777777" w:rsidR="00F54B11" w:rsidRPr="00F54B11" w:rsidRDefault="00F54B11" w:rsidP="001301FA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2114130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Yes</w:t>
            </w:r>
          </w:p>
          <w:p w14:paraId="690E7613" w14:textId="27F66AAC" w:rsidR="00F54B11" w:rsidRPr="00F54B11" w:rsidRDefault="00F54B11" w:rsidP="001301FA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845856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No</w:t>
            </w:r>
          </w:p>
        </w:tc>
        <w:tc>
          <w:tcPr>
            <w:tcW w:w="3277" w:type="dxa"/>
          </w:tcPr>
          <w:p w14:paraId="0257E842" w14:textId="77777777" w:rsidR="00F54B11" w:rsidRDefault="00F54B11" w:rsidP="001301FA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209755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 Engaged &amp; completed</w:t>
            </w:r>
          </w:p>
          <w:p w14:paraId="5D182BB8" w14:textId="77777777" w:rsidR="00F54B11" w:rsidRDefault="00F54B11" w:rsidP="001301FA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842856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Engaged, not completed</w:t>
            </w:r>
          </w:p>
          <w:p w14:paraId="6AD49AEE" w14:textId="7647A31C" w:rsidR="00F54B11" w:rsidRPr="00F54B11" w:rsidRDefault="00F54B11" w:rsidP="001301FA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27351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Did not engage</w:t>
            </w:r>
          </w:p>
        </w:tc>
        <w:tc>
          <w:tcPr>
            <w:tcW w:w="948" w:type="dxa"/>
          </w:tcPr>
          <w:p w14:paraId="7948891B" w14:textId="77777777" w:rsidR="00F54B11" w:rsidRPr="00F54B11" w:rsidRDefault="00F54B11" w:rsidP="001301FA">
            <w:pPr>
              <w:rPr>
                <w:rFonts w:ascii="Aptos" w:hAnsi="Aptos"/>
              </w:rPr>
            </w:pPr>
          </w:p>
        </w:tc>
        <w:tc>
          <w:tcPr>
            <w:tcW w:w="1242" w:type="dxa"/>
          </w:tcPr>
          <w:p w14:paraId="6EC0B955" w14:textId="77777777" w:rsidR="00F54B11" w:rsidRPr="00F54B11" w:rsidRDefault="00F54B11" w:rsidP="001301FA">
            <w:pPr>
              <w:rPr>
                <w:rFonts w:ascii="Aptos" w:hAnsi="Aptos"/>
              </w:rPr>
            </w:pPr>
          </w:p>
        </w:tc>
        <w:tc>
          <w:tcPr>
            <w:tcW w:w="918" w:type="dxa"/>
          </w:tcPr>
          <w:p w14:paraId="7292DAB3" w14:textId="77777777" w:rsidR="00F54B11" w:rsidRPr="00F54B11" w:rsidRDefault="00F54B11" w:rsidP="001301FA">
            <w:pPr>
              <w:rPr>
                <w:rFonts w:ascii="Aptos" w:hAnsi="Aptos"/>
              </w:rPr>
            </w:pPr>
          </w:p>
        </w:tc>
      </w:tr>
      <w:tr w:rsidR="00F54B11" w:rsidRPr="00F54B11" w14:paraId="32CD5F53" w14:textId="77777777" w:rsidTr="00F54B11">
        <w:tc>
          <w:tcPr>
            <w:tcW w:w="985" w:type="dxa"/>
          </w:tcPr>
          <w:p w14:paraId="664C6A10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68CAF26B" w14:textId="1FFA744D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26" w:type="dxa"/>
          </w:tcPr>
          <w:p w14:paraId="4CC2E882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350" w:type="dxa"/>
          </w:tcPr>
          <w:p w14:paraId="1E509FB3" w14:textId="77777777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0254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Yes</w:t>
            </w:r>
          </w:p>
          <w:p w14:paraId="6C5EA3CF" w14:textId="160B57BE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31529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No</w:t>
            </w:r>
          </w:p>
        </w:tc>
        <w:tc>
          <w:tcPr>
            <w:tcW w:w="3277" w:type="dxa"/>
          </w:tcPr>
          <w:p w14:paraId="1AEA66EC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82894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 Engaged &amp; completed</w:t>
            </w:r>
          </w:p>
          <w:p w14:paraId="2D7B1D57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468937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Engaged, not completed</w:t>
            </w:r>
          </w:p>
          <w:p w14:paraId="05BF1B36" w14:textId="67214F85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176464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Did not engage</w:t>
            </w:r>
          </w:p>
        </w:tc>
        <w:tc>
          <w:tcPr>
            <w:tcW w:w="948" w:type="dxa"/>
          </w:tcPr>
          <w:p w14:paraId="0F83A662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242" w:type="dxa"/>
          </w:tcPr>
          <w:p w14:paraId="4892C72E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918" w:type="dxa"/>
          </w:tcPr>
          <w:p w14:paraId="41F017C9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</w:tr>
      <w:tr w:rsidR="00F54B11" w:rsidRPr="00F54B11" w14:paraId="7AEF78D9" w14:textId="77777777" w:rsidTr="00F54B11">
        <w:tc>
          <w:tcPr>
            <w:tcW w:w="985" w:type="dxa"/>
          </w:tcPr>
          <w:p w14:paraId="0A05E206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0BCEBCCF" w14:textId="32DE022A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26" w:type="dxa"/>
          </w:tcPr>
          <w:p w14:paraId="152E19E2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350" w:type="dxa"/>
          </w:tcPr>
          <w:p w14:paraId="48250B4A" w14:textId="77777777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7934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Yes</w:t>
            </w:r>
          </w:p>
          <w:p w14:paraId="24A3ADEC" w14:textId="502EEF59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202400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No</w:t>
            </w:r>
          </w:p>
        </w:tc>
        <w:tc>
          <w:tcPr>
            <w:tcW w:w="3277" w:type="dxa"/>
          </w:tcPr>
          <w:p w14:paraId="6D828470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3275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 Engaged &amp; completed</w:t>
            </w:r>
          </w:p>
          <w:p w14:paraId="431FAA29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860467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Engaged, not completed</w:t>
            </w:r>
          </w:p>
          <w:p w14:paraId="365400C4" w14:textId="30CFB74B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065942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Did not engage</w:t>
            </w:r>
          </w:p>
        </w:tc>
        <w:tc>
          <w:tcPr>
            <w:tcW w:w="948" w:type="dxa"/>
          </w:tcPr>
          <w:p w14:paraId="4FAE245C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242" w:type="dxa"/>
          </w:tcPr>
          <w:p w14:paraId="66B5D05C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918" w:type="dxa"/>
          </w:tcPr>
          <w:p w14:paraId="68074BAF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</w:tr>
      <w:tr w:rsidR="00F54B11" w:rsidRPr="00F54B11" w14:paraId="76312766" w14:textId="77777777" w:rsidTr="00F54B11">
        <w:tc>
          <w:tcPr>
            <w:tcW w:w="985" w:type="dxa"/>
          </w:tcPr>
          <w:p w14:paraId="7603507F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4FFC1BD6" w14:textId="2CD156FF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26" w:type="dxa"/>
          </w:tcPr>
          <w:p w14:paraId="15C4B617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350" w:type="dxa"/>
          </w:tcPr>
          <w:p w14:paraId="0F9A70BF" w14:textId="77777777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732347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Yes</w:t>
            </w:r>
          </w:p>
          <w:p w14:paraId="368A3F90" w14:textId="32E4008A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20345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No</w:t>
            </w:r>
          </w:p>
        </w:tc>
        <w:tc>
          <w:tcPr>
            <w:tcW w:w="3277" w:type="dxa"/>
          </w:tcPr>
          <w:p w14:paraId="7FBDE483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466857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 Engaged &amp; completed</w:t>
            </w:r>
          </w:p>
          <w:p w14:paraId="32F48022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21469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Engaged, not completed</w:t>
            </w:r>
          </w:p>
          <w:p w14:paraId="70B53B6B" w14:textId="68E46CA5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90186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Did not engage</w:t>
            </w:r>
          </w:p>
        </w:tc>
        <w:tc>
          <w:tcPr>
            <w:tcW w:w="948" w:type="dxa"/>
          </w:tcPr>
          <w:p w14:paraId="73B57C57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242" w:type="dxa"/>
          </w:tcPr>
          <w:p w14:paraId="14701B35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918" w:type="dxa"/>
          </w:tcPr>
          <w:p w14:paraId="2BD06EA3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</w:tr>
      <w:tr w:rsidR="00F54B11" w:rsidRPr="00F54B11" w14:paraId="34994ED0" w14:textId="77777777" w:rsidTr="00F54B11">
        <w:tc>
          <w:tcPr>
            <w:tcW w:w="985" w:type="dxa"/>
          </w:tcPr>
          <w:p w14:paraId="6B1A7719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04" w:type="dxa"/>
          </w:tcPr>
          <w:p w14:paraId="56C15922" w14:textId="792A6966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2126" w:type="dxa"/>
          </w:tcPr>
          <w:p w14:paraId="5285488A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350" w:type="dxa"/>
          </w:tcPr>
          <w:p w14:paraId="13EDA149" w14:textId="77777777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538282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Yes</w:t>
            </w:r>
          </w:p>
          <w:p w14:paraId="5E3CB225" w14:textId="1E513B73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853014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54B11">
                  <w:rPr>
                    <w:rFonts w:ascii="Aptos" w:eastAsia="MS Gothic" w:hAnsi="Aptos"/>
                  </w:rPr>
                  <w:t>☐</w:t>
                </w:r>
              </w:sdtContent>
            </w:sdt>
            <w:r w:rsidRPr="00F54B11">
              <w:rPr>
                <w:rFonts w:ascii="Aptos" w:hAnsi="Aptos"/>
              </w:rPr>
              <w:t xml:space="preserve"> No</w:t>
            </w:r>
          </w:p>
        </w:tc>
        <w:tc>
          <w:tcPr>
            <w:tcW w:w="3277" w:type="dxa"/>
          </w:tcPr>
          <w:p w14:paraId="32E2AE1E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1011958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 Engaged &amp; completed</w:t>
            </w:r>
          </w:p>
          <w:p w14:paraId="3D3E8034" w14:textId="77777777" w:rsid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53757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Engaged, not completed</w:t>
            </w:r>
          </w:p>
          <w:p w14:paraId="598B1161" w14:textId="21C9136C" w:rsidR="00F54B11" w:rsidRPr="00F54B11" w:rsidRDefault="00F54B11" w:rsidP="00F54B11">
            <w:pPr>
              <w:rPr>
                <w:rFonts w:ascii="Aptos" w:hAnsi="Aptos"/>
              </w:rPr>
            </w:pPr>
            <w:sdt>
              <w:sdtPr>
                <w:rPr>
                  <w:rFonts w:ascii="Aptos" w:hAnsi="Aptos"/>
                </w:rPr>
                <w:id w:val="-1159224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Aptos" w:hAnsi="Aptos"/>
              </w:rPr>
              <w:t xml:space="preserve"> Did not engage</w:t>
            </w:r>
          </w:p>
        </w:tc>
        <w:tc>
          <w:tcPr>
            <w:tcW w:w="948" w:type="dxa"/>
          </w:tcPr>
          <w:p w14:paraId="47268B35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1242" w:type="dxa"/>
          </w:tcPr>
          <w:p w14:paraId="2CB74958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  <w:tc>
          <w:tcPr>
            <w:tcW w:w="918" w:type="dxa"/>
          </w:tcPr>
          <w:p w14:paraId="0E858DB0" w14:textId="77777777" w:rsidR="00F54B11" w:rsidRPr="00F54B11" w:rsidRDefault="00F54B11" w:rsidP="00F54B11">
            <w:pPr>
              <w:rPr>
                <w:rFonts w:ascii="Aptos" w:hAnsi="Aptos"/>
              </w:rPr>
            </w:pPr>
          </w:p>
        </w:tc>
      </w:tr>
    </w:tbl>
    <w:p w14:paraId="24AE15B3" w14:textId="77777777" w:rsidR="00514597" w:rsidRPr="00F54B11" w:rsidRDefault="00514597">
      <w:pPr>
        <w:rPr>
          <w:rFonts w:ascii="Aptos" w:hAnsi="Aptos"/>
        </w:rPr>
      </w:pPr>
    </w:p>
    <w:sectPr w:rsidR="00514597" w:rsidRPr="00F54B11" w:rsidSect="00C10A11">
      <w:headerReference w:type="default" r:id="rId7"/>
      <w:footerReference w:type="default" r:id="rId8"/>
      <w:pgSz w:w="15840" w:h="12240" w:orient="landscape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FF5B" w14:textId="77777777" w:rsidR="007A4960" w:rsidRDefault="007A4960" w:rsidP="00C10A11">
      <w:pPr>
        <w:spacing w:after="0" w:line="240" w:lineRule="auto"/>
      </w:pPr>
      <w:r>
        <w:separator/>
      </w:r>
    </w:p>
  </w:endnote>
  <w:endnote w:type="continuationSeparator" w:id="0">
    <w:p w14:paraId="194C3621" w14:textId="77777777" w:rsidR="007A4960" w:rsidRDefault="007A4960" w:rsidP="00C10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1BAE4" w14:textId="451F05D0" w:rsidR="00465074" w:rsidRPr="00F02C43" w:rsidRDefault="00F02C43" w:rsidP="00F02C43">
    <w:pPr>
      <w:jc w:val="center"/>
      <w:rPr>
        <w:rFonts w:ascii="Arial Narrow" w:eastAsia="Calibri" w:hAnsi="Arial Narrow" w:cs="Arial"/>
        <w:sz w:val="16"/>
        <w:szCs w:val="16"/>
      </w:rPr>
    </w:pPr>
    <w:r w:rsidRPr="005F00B0">
      <w:rPr>
        <w:rFonts w:ascii="Arial Narrow" w:eastAsia="Calibri" w:hAnsi="Arial Narrow" w:cs="Arial"/>
        <w:sz w:val="16"/>
        <w:szCs w:val="16"/>
      </w:rPr>
      <w:t>NJPBSIS (202</w:t>
    </w:r>
    <w:r>
      <w:rPr>
        <w:rFonts w:ascii="Arial Narrow" w:eastAsia="Calibri" w:hAnsi="Arial Narrow" w:cs="Arial"/>
        <w:sz w:val="16"/>
        <w:szCs w:val="16"/>
      </w:rPr>
      <w:t>5-2026</w:t>
    </w:r>
    <w:r w:rsidRPr="005F00B0">
      <w:rPr>
        <w:rFonts w:ascii="Arial Narrow" w:eastAsia="Calibri" w:hAnsi="Arial Narrow" w:cs="Arial"/>
        <w:sz w:val="16"/>
        <w:szCs w:val="16"/>
      </w:rPr>
      <w:t xml:space="preserve">).  NJ PBSIS is sponsored by the New Jersey Department of Education, Office of Special Education in collaboration with the Boggs </w:t>
    </w:r>
    <w:proofErr w:type="gramStart"/>
    <w:r w:rsidRPr="005F00B0">
      <w:rPr>
        <w:rFonts w:ascii="Arial Narrow" w:eastAsia="Calibri" w:hAnsi="Arial Narrow" w:cs="Arial"/>
        <w:sz w:val="16"/>
        <w:szCs w:val="16"/>
      </w:rPr>
      <w:t xml:space="preserve">Center, </w:t>
    </w:r>
    <w:r>
      <w:rPr>
        <w:rFonts w:ascii="Arial Narrow" w:eastAsia="Calibri" w:hAnsi="Arial Narrow" w:cs="Arial"/>
        <w:sz w:val="16"/>
        <w:szCs w:val="16"/>
      </w:rPr>
      <w:t xml:space="preserve"> </w:t>
    </w:r>
    <w:r w:rsidRPr="005F00B0">
      <w:rPr>
        <w:rFonts w:ascii="Arial Narrow" w:eastAsia="Calibri" w:hAnsi="Arial Narrow" w:cs="Arial"/>
        <w:sz w:val="16"/>
        <w:szCs w:val="16"/>
      </w:rPr>
      <w:t>Rutgers</w:t>
    </w:r>
    <w:proofErr w:type="gramEnd"/>
    <w:r w:rsidRPr="005F00B0">
      <w:rPr>
        <w:rFonts w:ascii="Arial Narrow" w:eastAsia="Calibri" w:hAnsi="Arial Narrow" w:cs="Arial"/>
        <w:sz w:val="16"/>
        <w:szCs w:val="16"/>
      </w:rPr>
      <w:t xml:space="preserve"> </w:t>
    </w:r>
    <w:r>
      <w:rPr>
        <w:rFonts w:ascii="Arial Narrow" w:eastAsia="Calibri" w:hAnsi="Arial Narrow" w:cs="Arial"/>
        <w:sz w:val="16"/>
        <w:szCs w:val="16"/>
      </w:rPr>
      <w:t>University</w:t>
    </w:r>
    <w:r w:rsidRPr="005F00B0">
      <w:rPr>
        <w:rFonts w:ascii="Arial Narrow" w:eastAsia="Calibri" w:hAnsi="Arial Narrow" w:cs="Arial"/>
        <w:sz w:val="16"/>
        <w:szCs w:val="16"/>
      </w:rPr>
      <w:t xml:space="preserve">. NJ PBSIS is funded by I.D.E.A., Part B. </w:t>
    </w:r>
    <w:hyperlink r:id="rId1" w:history="1">
      <w:r w:rsidRPr="008C4020">
        <w:rPr>
          <w:rStyle w:val="Hyperlink"/>
          <w:rFonts w:ascii="Arial Narrow" w:eastAsia="Calibri" w:hAnsi="Arial Narrow" w:cs="Arial"/>
          <w:sz w:val="16"/>
          <w:szCs w:val="16"/>
        </w:rPr>
        <w:t>www.pbsisnj.org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2919E" w14:textId="77777777" w:rsidR="007A4960" w:rsidRDefault="007A4960" w:rsidP="00C10A11">
      <w:pPr>
        <w:spacing w:after="0" w:line="240" w:lineRule="auto"/>
      </w:pPr>
      <w:r>
        <w:separator/>
      </w:r>
    </w:p>
  </w:footnote>
  <w:footnote w:type="continuationSeparator" w:id="0">
    <w:p w14:paraId="379F1D15" w14:textId="77777777" w:rsidR="007A4960" w:rsidRDefault="007A4960" w:rsidP="00C10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0E4E0" w14:textId="59263CAF" w:rsidR="00C10A11" w:rsidRDefault="00C10A11">
    <w:pPr>
      <w:pStyle w:val="Header"/>
    </w:pPr>
  </w:p>
  <w:tbl>
    <w:tblPr>
      <w:tblW w:w="129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385"/>
      <w:gridCol w:w="6570"/>
    </w:tblGrid>
    <w:tr w:rsidR="00F54B11" w14:paraId="69F87570" w14:textId="77777777" w:rsidTr="00F54B11">
      <w:tc>
        <w:tcPr>
          <w:tcW w:w="6385" w:type="dxa"/>
        </w:tcPr>
        <w:p w14:paraId="0D093FF7" w14:textId="77777777" w:rsidR="00F54B11" w:rsidRPr="0082405A" w:rsidRDefault="00F54B11" w:rsidP="00C10A11">
          <w:pPr>
            <w:pStyle w:val="Header"/>
            <w:rPr>
              <w:rFonts w:ascii="Aptos" w:hAnsi="Aptos"/>
              <w:sz w:val="22"/>
              <w:szCs w:val="22"/>
            </w:rPr>
          </w:pPr>
          <w:r w:rsidRPr="0082405A">
            <w:rPr>
              <w:rFonts w:ascii="Aptos" w:hAnsi="Aptos"/>
              <w:sz w:val="22"/>
              <w:szCs w:val="22"/>
            </w:rPr>
            <w:t>Observer:</w:t>
          </w:r>
        </w:p>
      </w:tc>
      <w:tc>
        <w:tcPr>
          <w:tcW w:w="6570" w:type="dxa"/>
        </w:tcPr>
        <w:p w14:paraId="36E7B15C" w14:textId="77777777" w:rsidR="00F54B11" w:rsidRPr="0082405A" w:rsidRDefault="00F54B11" w:rsidP="00C10A11">
          <w:pPr>
            <w:pStyle w:val="Header"/>
            <w:rPr>
              <w:rFonts w:ascii="Aptos" w:hAnsi="Aptos"/>
              <w:sz w:val="22"/>
              <w:szCs w:val="22"/>
            </w:rPr>
          </w:pPr>
          <w:r w:rsidRPr="0082405A">
            <w:rPr>
              <w:rFonts w:ascii="Aptos" w:hAnsi="Aptos"/>
              <w:sz w:val="22"/>
              <w:szCs w:val="22"/>
            </w:rPr>
            <w:t>Student:</w:t>
          </w:r>
        </w:p>
      </w:tc>
    </w:tr>
  </w:tbl>
  <w:p w14:paraId="6DBB7924" w14:textId="0685E170" w:rsidR="00C10A11" w:rsidRDefault="00C10A11">
    <w:pPr>
      <w:pStyle w:val="Header"/>
    </w:pPr>
  </w:p>
  <w:p w14:paraId="32649DE4" w14:textId="77777777" w:rsidR="00C10A11" w:rsidRDefault="00C10A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C64B9"/>
    <w:multiLevelType w:val="hybridMultilevel"/>
    <w:tmpl w:val="A252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4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879"/>
    <w:rsid w:val="00126879"/>
    <w:rsid w:val="001301FA"/>
    <w:rsid w:val="00393AA1"/>
    <w:rsid w:val="00465074"/>
    <w:rsid w:val="00514597"/>
    <w:rsid w:val="007A4960"/>
    <w:rsid w:val="00BE50FB"/>
    <w:rsid w:val="00C10A11"/>
    <w:rsid w:val="00C82606"/>
    <w:rsid w:val="00D95DF6"/>
    <w:rsid w:val="00F02C43"/>
    <w:rsid w:val="00F15592"/>
    <w:rsid w:val="00F54B11"/>
    <w:rsid w:val="00FC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436AD"/>
  <w15:chartTrackingRefBased/>
  <w15:docId w15:val="{5BD29705-1617-4A71-A325-A66167D1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6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6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68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6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68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6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6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6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6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68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68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68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68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68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68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68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68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68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6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6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6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6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6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68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68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68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68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68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68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0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A11"/>
  </w:style>
  <w:style w:type="paragraph" w:styleId="Footer">
    <w:name w:val="footer"/>
    <w:basedOn w:val="Normal"/>
    <w:link w:val="FooterChar"/>
    <w:uiPriority w:val="99"/>
    <w:unhideWhenUsed/>
    <w:rsid w:val="00C10A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A11"/>
  </w:style>
  <w:style w:type="table" w:styleId="TableGrid">
    <w:name w:val="Table Grid"/>
    <w:basedOn w:val="TableNormal"/>
    <w:uiPriority w:val="39"/>
    <w:rsid w:val="00BE5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02C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bsisnj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719</Characters>
  <Application>Microsoft Office Word</Application>
  <DocSecurity>0</DocSecurity>
  <Lines>5</Lines>
  <Paragraphs>1</Paragraphs>
  <ScaleCrop>false</ScaleCrop>
  <Company>Rutgers University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Lohrmann</dc:creator>
  <cp:keywords/>
  <dc:description/>
  <cp:lastModifiedBy>Sharon Lohrmann</cp:lastModifiedBy>
  <cp:revision>9</cp:revision>
  <dcterms:created xsi:type="dcterms:W3CDTF">2026-08-12T12:38:00Z</dcterms:created>
  <dcterms:modified xsi:type="dcterms:W3CDTF">2026-08-12T12:48:00Z</dcterms:modified>
</cp:coreProperties>
</file>