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55085" w14:textId="6ADAC00A" w:rsidR="00FC5012" w:rsidRPr="00292CE2" w:rsidRDefault="00292CE2" w:rsidP="00292CE2">
      <w:pPr>
        <w:spacing w:after="0"/>
        <w:jc w:val="center"/>
        <w:rPr>
          <w:sz w:val="32"/>
          <w:szCs w:val="32"/>
        </w:rPr>
      </w:pPr>
      <w:r w:rsidRPr="00292CE2">
        <w:rPr>
          <w:sz w:val="32"/>
          <w:szCs w:val="32"/>
        </w:rPr>
        <w:t>Universal Prevention Foundation Five</w:t>
      </w:r>
    </w:p>
    <w:p w14:paraId="3AB7D2E8" w14:textId="2720473E" w:rsidR="00292CE2" w:rsidRDefault="00292CE2" w:rsidP="00292CE2">
      <w:pPr>
        <w:spacing w:after="0"/>
      </w:pPr>
      <w:r>
        <w:t>The following are core universal tier practices that serve as an important foundation for Tier 2 implementation.  Addressing these before planning a Tier 2 system may result in reduced need at the Tier 2 level of intervention intensity.</w:t>
      </w:r>
    </w:p>
    <w:tbl>
      <w:tblPr>
        <w:tblStyle w:val="TableGrid"/>
        <w:tblW w:w="9175" w:type="dxa"/>
        <w:tblInd w:w="-5" w:type="dxa"/>
        <w:tblLook w:val="04A0" w:firstRow="1" w:lastRow="0" w:firstColumn="1" w:lastColumn="0" w:noHBand="0" w:noVBand="1"/>
      </w:tblPr>
      <w:tblGrid>
        <w:gridCol w:w="1435"/>
        <w:gridCol w:w="7740"/>
      </w:tblGrid>
      <w:tr w:rsidR="00292CE2" w14:paraId="034DF81C" w14:textId="77777777" w:rsidTr="00292CE2"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D5B05" w14:textId="32B9FB8D" w:rsidR="00292CE2" w:rsidRPr="00292CE2" w:rsidRDefault="00292CE2" w:rsidP="00292CE2">
            <w:r>
              <w:rPr>
                <w:rFonts w:eastAsia="Calibri Light" w:cs="Calibri Light"/>
                <w:b/>
                <w:bCs/>
                <w:color w:val="000000" w:themeColor="text1"/>
                <w:kern w:val="24"/>
              </w:rPr>
              <w:t>Status</w:t>
            </w:r>
          </w:p>
        </w:tc>
        <w:tc>
          <w:tcPr>
            <w:tcW w:w="7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098C08" w14:textId="3EB70220" w:rsidR="00292CE2" w:rsidRPr="00292CE2" w:rsidRDefault="00292CE2" w:rsidP="00292CE2">
            <w:r w:rsidRPr="00292CE2">
              <w:rPr>
                <w:rFonts w:eastAsia="Calibri Light" w:cs="Calibri Light"/>
                <w:b/>
                <w:bCs/>
                <w:color w:val="000000" w:themeColor="text1"/>
                <w:kern w:val="24"/>
              </w:rPr>
              <w:t>School-Wide ‘Foundation’ Five</w:t>
            </w:r>
          </w:p>
        </w:tc>
      </w:tr>
      <w:tr w:rsidR="00292CE2" w14:paraId="0C8F4216" w14:textId="77777777" w:rsidTr="00292CE2"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07AE07" w14:textId="77777777" w:rsidR="00292CE2" w:rsidRDefault="00292CE2" w:rsidP="00292CE2">
            <w:sdt>
              <w:sdtPr>
                <w:id w:val="-1781249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Have</w:t>
            </w:r>
          </w:p>
          <w:p w14:paraId="1DFACFF8" w14:textId="77777777" w:rsidR="00292CE2" w:rsidRDefault="00292CE2" w:rsidP="00292CE2">
            <w:sdt>
              <w:sdtPr>
                <w:id w:val="346215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Improve</w:t>
            </w:r>
          </w:p>
          <w:p w14:paraId="32114FE7" w14:textId="79B8C017" w:rsidR="00292CE2" w:rsidRPr="00292CE2" w:rsidRDefault="00292CE2" w:rsidP="00292CE2">
            <w:sdt>
              <w:sdtPr>
                <w:id w:val="-335548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Need</w:t>
            </w:r>
          </w:p>
        </w:tc>
        <w:tc>
          <w:tcPr>
            <w:tcW w:w="7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331A92" w14:textId="0DD95B32" w:rsidR="00292CE2" w:rsidRPr="00292CE2" w:rsidRDefault="00292CE2" w:rsidP="00292CE2">
            <w:r w:rsidRPr="00292CE2">
              <w:rPr>
                <w:rFonts w:eastAsia="Calibri Light" w:cs="Calibri Light"/>
                <w:color w:val="000000" w:themeColor="text1"/>
                <w:kern w:val="24"/>
              </w:rPr>
              <w:t>3-5 school norms that are defined and operationalized by location that are central to school culture &amp; climate</w:t>
            </w:r>
          </w:p>
        </w:tc>
      </w:tr>
      <w:tr w:rsidR="00292CE2" w14:paraId="4DD7B3D4" w14:textId="77777777" w:rsidTr="00292CE2"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539160" w14:textId="77777777" w:rsidR="00292CE2" w:rsidRDefault="00292CE2" w:rsidP="00292CE2">
            <w:sdt>
              <w:sdtPr>
                <w:id w:val="600535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Have</w:t>
            </w:r>
          </w:p>
          <w:p w14:paraId="3DFCD602" w14:textId="77777777" w:rsidR="00292CE2" w:rsidRDefault="00292CE2" w:rsidP="00292CE2">
            <w:sdt>
              <w:sdtPr>
                <w:id w:val="-2145107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Improve</w:t>
            </w:r>
          </w:p>
          <w:p w14:paraId="1ED88D61" w14:textId="27AAE52B" w:rsidR="00292CE2" w:rsidRPr="00292CE2" w:rsidRDefault="00292CE2" w:rsidP="00292CE2">
            <w:sdt>
              <w:sdtPr>
                <w:id w:val="-1331599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Need</w:t>
            </w:r>
          </w:p>
        </w:tc>
        <w:tc>
          <w:tcPr>
            <w:tcW w:w="7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B48ED0" w14:textId="668C5146" w:rsidR="00292CE2" w:rsidRPr="00292CE2" w:rsidRDefault="00292CE2" w:rsidP="00292CE2">
            <w:proofErr w:type="gramStart"/>
            <w:r w:rsidRPr="00292CE2">
              <w:rPr>
                <w:rFonts w:eastAsia="Calibri Light" w:cs="Calibri Light"/>
                <w:color w:val="000000" w:themeColor="text1"/>
                <w:kern w:val="24"/>
              </w:rPr>
              <w:t>A beginning</w:t>
            </w:r>
            <w:proofErr w:type="gramEnd"/>
            <w:r w:rsidRPr="00292CE2">
              <w:rPr>
                <w:rFonts w:eastAsia="Calibri Light" w:cs="Calibri Light"/>
                <w:color w:val="000000" w:themeColor="text1"/>
                <w:kern w:val="24"/>
              </w:rPr>
              <w:t xml:space="preserve"> of the year and beginning of semester routines to teach and review the norms</w:t>
            </w:r>
          </w:p>
        </w:tc>
      </w:tr>
      <w:tr w:rsidR="00292CE2" w14:paraId="43F2823B" w14:textId="77777777" w:rsidTr="00292CE2"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669FA8" w14:textId="77777777" w:rsidR="00292CE2" w:rsidRDefault="00292CE2" w:rsidP="00292CE2">
            <w:sdt>
              <w:sdtPr>
                <w:id w:val="173544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Have</w:t>
            </w:r>
          </w:p>
          <w:p w14:paraId="0A07E273" w14:textId="77777777" w:rsidR="00292CE2" w:rsidRDefault="00292CE2" w:rsidP="00292CE2">
            <w:sdt>
              <w:sdtPr>
                <w:id w:val="1661037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Improve</w:t>
            </w:r>
          </w:p>
          <w:p w14:paraId="5825489A" w14:textId="6B871743" w:rsidR="00292CE2" w:rsidRPr="00292CE2" w:rsidRDefault="00292CE2" w:rsidP="00292CE2">
            <w:sdt>
              <w:sdtPr>
                <w:id w:val="1668282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Need</w:t>
            </w:r>
          </w:p>
        </w:tc>
        <w:tc>
          <w:tcPr>
            <w:tcW w:w="7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5F3149" w14:textId="3016C88A" w:rsidR="00292CE2" w:rsidRPr="00292CE2" w:rsidRDefault="00292CE2" w:rsidP="00292CE2">
            <w:r w:rsidRPr="00292CE2">
              <w:rPr>
                <w:rFonts w:eastAsia="Calibri Light" w:cs="Calibri Light"/>
                <w:color w:val="000000" w:themeColor="text1"/>
                <w:kern w:val="24"/>
              </w:rPr>
              <w:t>A school-wide system of acknowledgement to reinforce school norms</w:t>
            </w:r>
          </w:p>
        </w:tc>
      </w:tr>
      <w:tr w:rsidR="00292CE2" w14:paraId="67FBF18F" w14:textId="77777777" w:rsidTr="00292CE2"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89243" w14:textId="77777777" w:rsidR="00292CE2" w:rsidRDefault="00292CE2" w:rsidP="00292CE2">
            <w:sdt>
              <w:sdtPr>
                <w:id w:val="1898470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Have</w:t>
            </w:r>
          </w:p>
          <w:p w14:paraId="5B500AA6" w14:textId="77777777" w:rsidR="00292CE2" w:rsidRDefault="00292CE2" w:rsidP="00292CE2">
            <w:sdt>
              <w:sdtPr>
                <w:id w:val="14678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Improve</w:t>
            </w:r>
          </w:p>
          <w:p w14:paraId="1EEDB738" w14:textId="28B57B51" w:rsidR="00292CE2" w:rsidRPr="00292CE2" w:rsidRDefault="00292CE2" w:rsidP="00292CE2">
            <w:sdt>
              <w:sdtPr>
                <w:id w:val="-1968121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Need</w:t>
            </w:r>
          </w:p>
        </w:tc>
        <w:tc>
          <w:tcPr>
            <w:tcW w:w="7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9AA6C1" w14:textId="7518355D" w:rsidR="00292CE2" w:rsidRPr="00292CE2" w:rsidRDefault="00292CE2" w:rsidP="00292CE2">
            <w:r w:rsidRPr="00292CE2">
              <w:rPr>
                <w:rFonts w:eastAsia="Calibri Light" w:cs="Calibri Light"/>
                <w:color w:val="000000" w:themeColor="text1"/>
                <w:kern w:val="24"/>
              </w:rPr>
              <w:t>Definitions and criteria to distinguish area from office level disciplinary action and decisions</w:t>
            </w:r>
          </w:p>
        </w:tc>
      </w:tr>
      <w:tr w:rsidR="00292CE2" w14:paraId="74DFA7D6" w14:textId="77777777" w:rsidTr="00292CE2"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392774" w14:textId="77777777" w:rsidR="00292CE2" w:rsidRDefault="00292CE2" w:rsidP="00292CE2">
            <w:sdt>
              <w:sdtPr>
                <w:id w:val="-1433356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Have</w:t>
            </w:r>
          </w:p>
          <w:p w14:paraId="28AB5B98" w14:textId="77777777" w:rsidR="00292CE2" w:rsidRDefault="00292CE2" w:rsidP="00292CE2">
            <w:sdt>
              <w:sdtPr>
                <w:id w:val="-1200926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Improve</w:t>
            </w:r>
          </w:p>
          <w:p w14:paraId="45F8724C" w14:textId="50E59083" w:rsidR="00292CE2" w:rsidRPr="00292CE2" w:rsidRDefault="00292CE2" w:rsidP="00292CE2">
            <w:sdt>
              <w:sdtPr>
                <w:id w:val="-763381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Need</w:t>
            </w:r>
          </w:p>
        </w:tc>
        <w:tc>
          <w:tcPr>
            <w:tcW w:w="7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59E88" w14:textId="3CC42BD1" w:rsidR="00292CE2" w:rsidRPr="00292CE2" w:rsidRDefault="00292CE2" w:rsidP="00292CE2">
            <w:r w:rsidRPr="00292CE2">
              <w:rPr>
                <w:rFonts w:eastAsia="Calibri Light" w:cs="Calibri Light"/>
                <w:color w:val="000000" w:themeColor="text1"/>
                <w:kern w:val="24"/>
              </w:rPr>
              <w:t>A written plan of action that guides how staff handle area level behavior concerns</w:t>
            </w:r>
          </w:p>
        </w:tc>
      </w:tr>
    </w:tbl>
    <w:p w14:paraId="3F9FD257" w14:textId="77777777" w:rsidR="00292CE2" w:rsidRDefault="00292CE2" w:rsidP="00292CE2">
      <w:pPr>
        <w:spacing w:after="0"/>
      </w:pPr>
    </w:p>
    <w:p w14:paraId="1A428AD1" w14:textId="77777777" w:rsidR="00292CE2" w:rsidRDefault="00292CE2" w:rsidP="00292CE2">
      <w:pPr>
        <w:spacing w:after="0"/>
      </w:pPr>
    </w:p>
    <w:tbl>
      <w:tblPr>
        <w:tblStyle w:val="TableGrid"/>
        <w:tblW w:w="9175" w:type="dxa"/>
        <w:tblInd w:w="-5" w:type="dxa"/>
        <w:tblLook w:val="04A0" w:firstRow="1" w:lastRow="0" w:firstColumn="1" w:lastColumn="0" w:noHBand="0" w:noVBand="1"/>
      </w:tblPr>
      <w:tblGrid>
        <w:gridCol w:w="1435"/>
        <w:gridCol w:w="7740"/>
      </w:tblGrid>
      <w:tr w:rsidR="00292CE2" w14:paraId="543D4493" w14:textId="77777777" w:rsidTr="00BA24BB"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46AD55" w14:textId="77777777" w:rsidR="00292CE2" w:rsidRPr="00292CE2" w:rsidRDefault="00292CE2" w:rsidP="00292CE2">
            <w:r>
              <w:rPr>
                <w:rFonts w:eastAsia="Calibri Light" w:cs="Calibri Light"/>
                <w:b/>
                <w:bCs/>
                <w:color w:val="000000" w:themeColor="text1"/>
                <w:kern w:val="24"/>
              </w:rPr>
              <w:t>Status</w:t>
            </w:r>
          </w:p>
        </w:tc>
        <w:tc>
          <w:tcPr>
            <w:tcW w:w="7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745066" w14:textId="030B1CB0" w:rsidR="00292CE2" w:rsidRPr="00292CE2" w:rsidRDefault="00292CE2" w:rsidP="00292CE2">
            <w:r w:rsidRPr="00292CE2">
              <w:rPr>
                <w:rFonts w:eastAsia="Calibri Light" w:cs="Calibri Light"/>
                <w:b/>
                <w:bCs/>
                <w:color w:val="000000" w:themeColor="text1"/>
                <w:kern w:val="24"/>
              </w:rPr>
              <w:t>Area-Level ‘Foundation’ Five: Do 90% of your teachers and staff:</w:t>
            </w:r>
          </w:p>
        </w:tc>
      </w:tr>
      <w:tr w:rsidR="00292CE2" w14:paraId="464FECEE" w14:textId="77777777" w:rsidTr="00BA24BB"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7CAE58" w14:textId="77777777" w:rsidR="00292CE2" w:rsidRDefault="00292CE2" w:rsidP="00292CE2">
            <w:sdt>
              <w:sdtPr>
                <w:id w:val="1630662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Have</w:t>
            </w:r>
          </w:p>
          <w:p w14:paraId="433931DF" w14:textId="77777777" w:rsidR="00292CE2" w:rsidRDefault="00292CE2" w:rsidP="00292CE2">
            <w:sdt>
              <w:sdtPr>
                <w:id w:val="967789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Improve</w:t>
            </w:r>
          </w:p>
          <w:p w14:paraId="043B11EE" w14:textId="77777777" w:rsidR="00292CE2" w:rsidRPr="00292CE2" w:rsidRDefault="00292CE2" w:rsidP="00292CE2">
            <w:sdt>
              <w:sdtPr>
                <w:id w:val="-1332374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Need</w:t>
            </w:r>
          </w:p>
        </w:tc>
        <w:tc>
          <w:tcPr>
            <w:tcW w:w="7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2B89BC" w14:textId="35A43E34" w:rsidR="00292CE2" w:rsidRPr="00292CE2" w:rsidRDefault="00292CE2" w:rsidP="00292CE2">
            <w:r w:rsidRPr="00292CE2">
              <w:rPr>
                <w:rFonts w:eastAsia="Calibri Light" w:cs="Calibri Light"/>
                <w:color w:val="000000" w:themeColor="text1"/>
                <w:kern w:val="24"/>
              </w:rPr>
              <w:t>Use the school norm language in daily routines with students?</w:t>
            </w:r>
          </w:p>
        </w:tc>
      </w:tr>
      <w:tr w:rsidR="00292CE2" w14:paraId="12CD0F96" w14:textId="77777777" w:rsidTr="00BA24BB"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413511" w14:textId="77777777" w:rsidR="00292CE2" w:rsidRDefault="00292CE2" w:rsidP="00292CE2">
            <w:sdt>
              <w:sdtPr>
                <w:id w:val="-1809004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Have</w:t>
            </w:r>
          </w:p>
          <w:p w14:paraId="779D6F0A" w14:textId="77777777" w:rsidR="00292CE2" w:rsidRDefault="00292CE2" w:rsidP="00292CE2">
            <w:sdt>
              <w:sdtPr>
                <w:id w:val="-1881932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Improve</w:t>
            </w:r>
          </w:p>
          <w:p w14:paraId="6DB9D6BB" w14:textId="77777777" w:rsidR="00292CE2" w:rsidRPr="00292CE2" w:rsidRDefault="00292CE2" w:rsidP="00292CE2">
            <w:sdt>
              <w:sdtPr>
                <w:id w:val="-614519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Need</w:t>
            </w:r>
          </w:p>
        </w:tc>
        <w:tc>
          <w:tcPr>
            <w:tcW w:w="7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6FBDB2" w14:textId="2048A150" w:rsidR="00292CE2" w:rsidRPr="00292CE2" w:rsidRDefault="00292CE2" w:rsidP="00292CE2">
            <w:r w:rsidRPr="00292CE2">
              <w:rPr>
                <w:rFonts w:eastAsia="Calibri Light" w:cs="Calibri Light"/>
                <w:color w:val="000000" w:themeColor="text1"/>
                <w:kern w:val="24"/>
              </w:rPr>
              <w:t>Review norms for their area at the start of each semester and use precorrection at the start of routines?</w:t>
            </w:r>
          </w:p>
        </w:tc>
      </w:tr>
      <w:tr w:rsidR="00292CE2" w14:paraId="04B6554A" w14:textId="77777777" w:rsidTr="00BA24BB"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DBB0A0" w14:textId="77777777" w:rsidR="00292CE2" w:rsidRDefault="00292CE2" w:rsidP="00292CE2">
            <w:sdt>
              <w:sdtPr>
                <w:id w:val="-1274469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Have</w:t>
            </w:r>
          </w:p>
          <w:p w14:paraId="0A13E0BD" w14:textId="77777777" w:rsidR="00292CE2" w:rsidRDefault="00292CE2" w:rsidP="00292CE2">
            <w:sdt>
              <w:sdtPr>
                <w:id w:val="-1647589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Improve</w:t>
            </w:r>
          </w:p>
          <w:p w14:paraId="37A17ABE" w14:textId="77777777" w:rsidR="00292CE2" w:rsidRPr="00292CE2" w:rsidRDefault="00292CE2" w:rsidP="00292CE2">
            <w:sdt>
              <w:sdtPr>
                <w:id w:val="-2055530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Need</w:t>
            </w:r>
          </w:p>
        </w:tc>
        <w:tc>
          <w:tcPr>
            <w:tcW w:w="7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EE9AD2" w14:textId="33EEDAE0" w:rsidR="00292CE2" w:rsidRPr="00292CE2" w:rsidRDefault="00292CE2" w:rsidP="00292CE2">
            <w:r w:rsidRPr="00292CE2">
              <w:rPr>
                <w:rFonts w:eastAsia="Calibri Light" w:cs="Calibri Light"/>
                <w:color w:val="000000" w:themeColor="text1"/>
                <w:kern w:val="24"/>
              </w:rPr>
              <w:t>Use the 4:1 ratio and high rates of behavior specific praise?</w:t>
            </w:r>
          </w:p>
        </w:tc>
      </w:tr>
      <w:tr w:rsidR="00292CE2" w14:paraId="07091D22" w14:textId="77777777" w:rsidTr="00BA24BB"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F2BA0B" w14:textId="77777777" w:rsidR="00292CE2" w:rsidRDefault="00292CE2" w:rsidP="00292CE2">
            <w:sdt>
              <w:sdtPr>
                <w:id w:val="-881091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Have</w:t>
            </w:r>
          </w:p>
          <w:p w14:paraId="37D820BF" w14:textId="77777777" w:rsidR="00292CE2" w:rsidRDefault="00292CE2" w:rsidP="00292CE2">
            <w:sdt>
              <w:sdtPr>
                <w:id w:val="806207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Improve</w:t>
            </w:r>
          </w:p>
          <w:p w14:paraId="796D16AD" w14:textId="77777777" w:rsidR="00292CE2" w:rsidRPr="00292CE2" w:rsidRDefault="00292CE2" w:rsidP="00292CE2">
            <w:sdt>
              <w:sdtPr>
                <w:id w:val="-1591547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Need</w:t>
            </w:r>
          </w:p>
        </w:tc>
        <w:tc>
          <w:tcPr>
            <w:tcW w:w="7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0BDC23" w14:textId="209FEC0E" w:rsidR="00292CE2" w:rsidRPr="00292CE2" w:rsidRDefault="00292CE2" w:rsidP="00292CE2">
            <w:r w:rsidRPr="00292CE2">
              <w:rPr>
                <w:rFonts w:eastAsia="Calibri Light" w:cs="Calibri Light"/>
                <w:color w:val="000000" w:themeColor="text1"/>
                <w:kern w:val="24"/>
              </w:rPr>
              <w:t>Use engagement-oriented prevention practices including positive greetings at the door, instructional choice, and opportunities to respond?</w:t>
            </w:r>
          </w:p>
        </w:tc>
      </w:tr>
      <w:tr w:rsidR="00292CE2" w14:paraId="69972DC7" w14:textId="77777777" w:rsidTr="00BA24BB"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AF62D8" w14:textId="77777777" w:rsidR="00292CE2" w:rsidRDefault="00292CE2" w:rsidP="00292CE2">
            <w:sdt>
              <w:sdtPr>
                <w:id w:val="956141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Have</w:t>
            </w:r>
          </w:p>
          <w:p w14:paraId="7A6FA280" w14:textId="77777777" w:rsidR="00292CE2" w:rsidRDefault="00292CE2" w:rsidP="00292CE2">
            <w:sdt>
              <w:sdtPr>
                <w:id w:val="-1500885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Improve</w:t>
            </w:r>
          </w:p>
          <w:p w14:paraId="27BA04E2" w14:textId="77777777" w:rsidR="00292CE2" w:rsidRPr="00292CE2" w:rsidRDefault="00292CE2" w:rsidP="00292CE2">
            <w:sdt>
              <w:sdtPr>
                <w:id w:val="-1896806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Need</w:t>
            </w:r>
          </w:p>
        </w:tc>
        <w:tc>
          <w:tcPr>
            <w:tcW w:w="7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5A19A9" w14:textId="652C4742" w:rsidR="00292CE2" w:rsidRPr="00292CE2" w:rsidRDefault="00292CE2" w:rsidP="00292CE2">
            <w:r w:rsidRPr="00292CE2">
              <w:rPr>
                <w:rFonts w:eastAsia="Calibri Light" w:cs="Calibri Light"/>
                <w:color w:val="000000" w:themeColor="text1"/>
                <w:kern w:val="24"/>
              </w:rPr>
              <w:t>Use active supervision and redirection practices that result in high rates of re-engagement in routine following a behavior concern?</w:t>
            </w:r>
          </w:p>
        </w:tc>
      </w:tr>
    </w:tbl>
    <w:p w14:paraId="1C59D849" w14:textId="77777777" w:rsidR="00292CE2" w:rsidRDefault="00292CE2" w:rsidP="00292CE2">
      <w:pPr>
        <w:spacing w:after="0"/>
      </w:pPr>
    </w:p>
    <w:tbl>
      <w:tblPr>
        <w:tblStyle w:val="TableGrid"/>
        <w:tblW w:w="9175" w:type="dxa"/>
        <w:tblInd w:w="-5" w:type="dxa"/>
        <w:tblLook w:val="04A0" w:firstRow="1" w:lastRow="0" w:firstColumn="1" w:lastColumn="0" w:noHBand="0" w:noVBand="1"/>
      </w:tblPr>
      <w:tblGrid>
        <w:gridCol w:w="1435"/>
        <w:gridCol w:w="7740"/>
      </w:tblGrid>
      <w:tr w:rsidR="00292CE2" w14:paraId="6BC68840" w14:textId="77777777" w:rsidTr="00BA24BB"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22450A" w14:textId="77777777" w:rsidR="00292CE2" w:rsidRPr="00292CE2" w:rsidRDefault="00292CE2" w:rsidP="00292CE2">
            <w:r>
              <w:rPr>
                <w:rFonts w:eastAsia="Calibri Light" w:cs="Calibri Light"/>
                <w:b/>
                <w:bCs/>
                <w:color w:val="000000" w:themeColor="text1"/>
                <w:kern w:val="24"/>
              </w:rPr>
              <w:lastRenderedPageBreak/>
              <w:t>Status</w:t>
            </w:r>
          </w:p>
        </w:tc>
        <w:tc>
          <w:tcPr>
            <w:tcW w:w="7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BF5FAE" w14:textId="634DA76A" w:rsidR="00292CE2" w:rsidRPr="00292CE2" w:rsidRDefault="00292CE2" w:rsidP="00292CE2">
            <w:r>
              <w:rPr>
                <w:rFonts w:eastAsia="Calibri Light" w:cs="Calibri Light"/>
                <w:b/>
                <w:bCs/>
                <w:color w:val="000000" w:themeColor="text1"/>
                <w:kern w:val="24"/>
              </w:rPr>
              <w:t>Capacity Building Foundation Five</w:t>
            </w:r>
            <w:proofErr w:type="gramStart"/>
            <w:r>
              <w:rPr>
                <w:rFonts w:eastAsia="Calibri Light" w:cs="Calibri Light"/>
                <w:b/>
                <w:bCs/>
                <w:color w:val="000000" w:themeColor="text1"/>
                <w:kern w:val="24"/>
              </w:rPr>
              <w:t xml:space="preserve">:  </w:t>
            </w:r>
            <w:r w:rsidRPr="00292CE2">
              <w:rPr>
                <w:rFonts w:eastAsia="Calibri Light" w:cs="Calibri Light"/>
                <w:b/>
                <w:bCs/>
                <w:color w:val="000000" w:themeColor="text1"/>
                <w:kern w:val="24"/>
              </w:rPr>
              <w:t>Which</w:t>
            </w:r>
            <w:proofErr w:type="gramEnd"/>
            <w:r w:rsidRPr="00292CE2">
              <w:rPr>
                <w:rFonts w:eastAsia="Calibri Light" w:cs="Calibri Light"/>
                <w:b/>
                <w:bCs/>
                <w:color w:val="000000" w:themeColor="text1"/>
                <w:kern w:val="24"/>
              </w:rPr>
              <w:t xml:space="preserve"> of the following are consistently in place at your school to build universal prevention capacity</w:t>
            </w:r>
            <w:r>
              <w:rPr>
                <w:rFonts w:eastAsia="Calibri Light" w:cs="Calibri Light"/>
                <w:b/>
                <w:bCs/>
                <w:color w:val="000000" w:themeColor="text1"/>
                <w:kern w:val="24"/>
              </w:rPr>
              <w:t>?</w:t>
            </w:r>
          </w:p>
        </w:tc>
      </w:tr>
      <w:tr w:rsidR="00292CE2" w14:paraId="3DCB6694" w14:textId="77777777" w:rsidTr="00BA24BB"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65EAC6" w14:textId="77777777" w:rsidR="00292CE2" w:rsidRDefault="00292CE2" w:rsidP="00292CE2">
            <w:sdt>
              <w:sdtPr>
                <w:id w:val="2024359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Have</w:t>
            </w:r>
          </w:p>
          <w:p w14:paraId="72EC7A94" w14:textId="77777777" w:rsidR="00292CE2" w:rsidRDefault="00292CE2" w:rsidP="00292CE2">
            <w:sdt>
              <w:sdtPr>
                <w:id w:val="1597055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Improve</w:t>
            </w:r>
          </w:p>
          <w:p w14:paraId="752778FF" w14:textId="77777777" w:rsidR="00292CE2" w:rsidRPr="00292CE2" w:rsidRDefault="00292CE2" w:rsidP="00292CE2">
            <w:sdt>
              <w:sdtPr>
                <w:id w:val="548733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Need</w:t>
            </w:r>
          </w:p>
        </w:tc>
        <w:tc>
          <w:tcPr>
            <w:tcW w:w="7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59CAF2" w14:textId="18BED82E" w:rsidR="00292CE2" w:rsidRPr="00292CE2" w:rsidRDefault="00292CE2" w:rsidP="00292CE2">
            <w:r w:rsidRPr="00292CE2">
              <w:rPr>
                <w:rFonts w:eastAsia="Calibri Light" w:cs="Calibri Light"/>
                <w:color w:val="000000" w:themeColor="text1"/>
                <w:kern w:val="24"/>
              </w:rPr>
              <w:t>Beginning of the year review for staff in all roles about the norms, teaching plan, review procedures, and acknowledgement system</w:t>
            </w:r>
          </w:p>
        </w:tc>
      </w:tr>
      <w:tr w:rsidR="00292CE2" w14:paraId="5489261E" w14:textId="77777777" w:rsidTr="00BA24BB"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2B0C3D" w14:textId="77777777" w:rsidR="00292CE2" w:rsidRDefault="00292CE2" w:rsidP="00292CE2">
            <w:sdt>
              <w:sdtPr>
                <w:id w:val="-1050452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Have</w:t>
            </w:r>
          </w:p>
          <w:p w14:paraId="71815D25" w14:textId="77777777" w:rsidR="00292CE2" w:rsidRDefault="00292CE2" w:rsidP="00292CE2">
            <w:sdt>
              <w:sdtPr>
                <w:id w:val="-1095474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Improve</w:t>
            </w:r>
          </w:p>
          <w:p w14:paraId="0ADF3E3E" w14:textId="77777777" w:rsidR="00292CE2" w:rsidRPr="00292CE2" w:rsidRDefault="00292CE2" w:rsidP="00292CE2">
            <w:sdt>
              <w:sdtPr>
                <w:id w:val="633303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Need</w:t>
            </w:r>
          </w:p>
        </w:tc>
        <w:tc>
          <w:tcPr>
            <w:tcW w:w="7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639648" w14:textId="56A44101" w:rsidR="00292CE2" w:rsidRPr="00292CE2" w:rsidRDefault="00292CE2" w:rsidP="00292CE2">
            <w:r w:rsidRPr="00292CE2">
              <w:rPr>
                <w:rFonts w:eastAsia="Calibri Light" w:cs="Calibri Light"/>
                <w:color w:val="000000" w:themeColor="text1"/>
                <w:kern w:val="24"/>
              </w:rPr>
              <w:t>Early in the year PD or review of procedures for distinguishing between area and office level responses and procedures for each</w:t>
            </w:r>
          </w:p>
        </w:tc>
      </w:tr>
      <w:tr w:rsidR="00292CE2" w14:paraId="3D94F1CE" w14:textId="77777777" w:rsidTr="00BA24BB"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881E32" w14:textId="77777777" w:rsidR="00292CE2" w:rsidRDefault="00292CE2" w:rsidP="00292CE2">
            <w:sdt>
              <w:sdtPr>
                <w:id w:val="419216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Have</w:t>
            </w:r>
          </w:p>
          <w:p w14:paraId="7CFB4112" w14:textId="77777777" w:rsidR="00292CE2" w:rsidRDefault="00292CE2" w:rsidP="00292CE2">
            <w:sdt>
              <w:sdtPr>
                <w:id w:val="-1939288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Improve</w:t>
            </w:r>
          </w:p>
          <w:p w14:paraId="4DFC58BB" w14:textId="77777777" w:rsidR="00292CE2" w:rsidRPr="00292CE2" w:rsidRDefault="00292CE2" w:rsidP="00292CE2">
            <w:sdt>
              <w:sdtPr>
                <w:id w:val="-2004040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Need</w:t>
            </w:r>
          </w:p>
        </w:tc>
        <w:tc>
          <w:tcPr>
            <w:tcW w:w="7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E4EE40" w14:textId="267CA8AB" w:rsidR="00292CE2" w:rsidRPr="00292CE2" w:rsidRDefault="00292CE2" w:rsidP="00292CE2">
            <w:r w:rsidRPr="00292CE2">
              <w:rPr>
                <w:rFonts w:eastAsia="Calibri Light" w:cs="Calibri Light"/>
                <w:color w:val="000000" w:themeColor="text1"/>
                <w:kern w:val="24"/>
              </w:rPr>
              <w:t>PD on using area level prevention practices (4:1 ratio, Behavior specific praise, precorrection, active supervision)</w:t>
            </w:r>
          </w:p>
        </w:tc>
      </w:tr>
      <w:tr w:rsidR="00292CE2" w14:paraId="13AC28EC" w14:textId="77777777" w:rsidTr="00BA24BB"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0D3C89" w14:textId="77777777" w:rsidR="00292CE2" w:rsidRDefault="00292CE2" w:rsidP="00292CE2">
            <w:sdt>
              <w:sdtPr>
                <w:id w:val="1766424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Have</w:t>
            </w:r>
          </w:p>
          <w:p w14:paraId="14D81F4D" w14:textId="77777777" w:rsidR="00292CE2" w:rsidRDefault="00292CE2" w:rsidP="00292CE2">
            <w:sdt>
              <w:sdtPr>
                <w:id w:val="-1855566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Improve</w:t>
            </w:r>
          </w:p>
          <w:p w14:paraId="4235840C" w14:textId="77777777" w:rsidR="00292CE2" w:rsidRPr="00292CE2" w:rsidRDefault="00292CE2" w:rsidP="00292CE2">
            <w:sdt>
              <w:sdtPr>
                <w:id w:val="2087874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Need</w:t>
            </w:r>
          </w:p>
        </w:tc>
        <w:tc>
          <w:tcPr>
            <w:tcW w:w="7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17873F" w14:textId="4391287E" w:rsidR="00292CE2" w:rsidRPr="00292CE2" w:rsidRDefault="00292CE2" w:rsidP="00292CE2">
            <w:r w:rsidRPr="00292CE2">
              <w:rPr>
                <w:rFonts w:eastAsia="Calibri Light" w:cs="Calibri Light"/>
                <w:color w:val="000000" w:themeColor="text1"/>
                <w:kern w:val="24"/>
              </w:rPr>
              <w:t>PD on practices and procedures for responding to area level student behavior concerns</w:t>
            </w:r>
          </w:p>
        </w:tc>
      </w:tr>
      <w:tr w:rsidR="00292CE2" w14:paraId="0267B725" w14:textId="77777777" w:rsidTr="00BA24BB"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AA9F94" w14:textId="77777777" w:rsidR="00292CE2" w:rsidRDefault="00292CE2" w:rsidP="00292CE2">
            <w:sdt>
              <w:sdtPr>
                <w:id w:val="230901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Have</w:t>
            </w:r>
          </w:p>
          <w:p w14:paraId="02B8D34D" w14:textId="77777777" w:rsidR="00292CE2" w:rsidRDefault="00292CE2" w:rsidP="00292CE2">
            <w:sdt>
              <w:sdtPr>
                <w:id w:val="1273905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Improve</w:t>
            </w:r>
          </w:p>
          <w:p w14:paraId="078EDEFB" w14:textId="77777777" w:rsidR="00292CE2" w:rsidRPr="00292CE2" w:rsidRDefault="00292CE2" w:rsidP="00292CE2">
            <w:sdt>
              <w:sdtPr>
                <w:id w:val="-904217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Need</w:t>
            </w:r>
          </w:p>
        </w:tc>
        <w:tc>
          <w:tcPr>
            <w:tcW w:w="7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0D0AE5" w14:textId="38C008CC" w:rsidR="00292CE2" w:rsidRPr="00292CE2" w:rsidRDefault="00292CE2" w:rsidP="00292CE2">
            <w:r w:rsidRPr="00292CE2">
              <w:rPr>
                <w:rFonts w:eastAsia="Calibri Light" w:cs="Calibri Light"/>
                <w:color w:val="000000" w:themeColor="text1"/>
                <w:kern w:val="24"/>
              </w:rPr>
              <w:t>Brief request for assistance process to access problem solving or coaching support</w:t>
            </w:r>
          </w:p>
        </w:tc>
      </w:tr>
    </w:tbl>
    <w:p w14:paraId="6D8C0B43" w14:textId="77777777" w:rsidR="00292CE2" w:rsidRDefault="00292CE2" w:rsidP="00292CE2">
      <w:pPr>
        <w:spacing w:after="0"/>
      </w:pPr>
    </w:p>
    <w:sectPr w:rsidR="00292CE2" w:rsidSect="00292CE2">
      <w:footerReference w:type="default" r:id="rId6"/>
      <w:pgSz w:w="12240" w:h="15840"/>
      <w:pgMar w:top="1440" w:right="1440" w:bottom="1440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10C52" w14:textId="77777777" w:rsidR="00954B9B" w:rsidRDefault="00954B9B" w:rsidP="00292CE2">
      <w:pPr>
        <w:spacing w:after="0" w:line="240" w:lineRule="auto"/>
      </w:pPr>
      <w:r>
        <w:separator/>
      </w:r>
    </w:p>
  </w:endnote>
  <w:endnote w:type="continuationSeparator" w:id="0">
    <w:p w14:paraId="2DD9AE91" w14:textId="77777777" w:rsidR="00954B9B" w:rsidRDefault="00954B9B" w:rsidP="00292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F4685" w14:textId="6AD60CD4" w:rsidR="00292CE2" w:rsidRPr="005F00B0" w:rsidRDefault="00292CE2" w:rsidP="00292CE2">
    <w:pPr>
      <w:spacing w:after="0"/>
      <w:jc w:val="center"/>
      <w:rPr>
        <w:rFonts w:ascii="Arial Narrow" w:eastAsia="Calibri" w:hAnsi="Arial Narrow" w:cs="Arial"/>
        <w:sz w:val="16"/>
        <w:szCs w:val="16"/>
      </w:rPr>
    </w:pPr>
    <w:r w:rsidRPr="005F00B0">
      <w:rPr>
        <w:rFonts w:ascii="Arial Narrow" w:eastAsia="Calibri" w:hAnsi="Arial Narrow" w:cs="Arial"/>
        <w:sz w:val="16"/>
        <w:szCs w:val="16"/>
      </w:rPr>
      <w:t>NJPBSIS (202</w:t>
    </w:r>
    <w:r>
      <w:rPr>
        <w:rFonts w:ascii="Arial Narrow" w:eastAsia="Calibri" w:hAnsi="Arial Narrow" w:cs="Arial"/>
        <w:sz w:val="16"/>
        <w:szCs w:val="16"/>
      </w:rPr>
      <w:t>6-2027</w:t>
    </w:r>
    <w:r w:rsidRPr="005F00B0">
      <w:rPr>
        <w:rFonts w:ascii="Arial Narrow" w:eastAsia="Calibri" w:hAnsi="Arial Narrow" w:cs="Arial"/>
        <w:sz w:val="16"/>
        <w:szCs w:val="16"/>
      </w:rPr>
      <w:t xml:space="preserve">).  NJ PBSIS is sponsored by the New Jersey Department of Education, Office of Special Education in collaboration with the Boggs Center, </w:t>
    </w:r>
  </w:p>
  <w:p w14:paraId="017014CD" w14:textId="30B71C59" w:rsidR="00292CE2" w:rsidRPr="00292CE2" w:rsidRDefault="00292CE2" w:rsidP="00292CE2">
    <w:pPr>
      <w:spacing w:after="0" w:line="240" w:lineRule="auto"/>
      <w:jc w:val="center"/>
      <w:rPr>
        <w:rFonts w:ascii="Arial Narrow" w:eastAsia="Calibri" w:hAnsi="Arial Narrow" w:cs="Arial"/>
        <w:sz w:val="16"/>
        <w:szCs w:val="16"/>
      </w:rPr>
    </w:pPr>
    <w:r w:rsidRPr="005F00B0">
      <w:rPr>
        <w:rFonts w:ascii="Arial Narrow" w:eastAsia="Calibri" w:hAnsi="Arial Narrow" w:cs="Arial"/>
        <w:sz w:val="16"/>
        <w:szCs w:val="16"/>
      </w:rPr>
      <w:t xml:space="preserve">Rutgers </w:t>
    </w:r>
    <w:r>
      <w:rPr>
        <w:rFonts w:ascii="Arial Narrow" w:eastAsia="Calibri" w:hAnsi="Arial Narrow" w:cs="Arial"/>
        <w:sz w:val="16"/>
        <w:szCs w:val="16"/>
      </w:rPr>
      <w:t>University</w:t>
    </w:r>
    <w:r w:rsidRPr="005F00B0">
      <w:rPr>
        <w:rFonts w:ascii="Arial Narrow" w:eastAsia="Calibri" w:hAnsi="Arial Narrow" w:cs="Arial"/>
        <w:sz w:val="16"/>
        <w:szCs w:val="16"/>
      </w:rPr>
      <w:t xml:space="preserve">. NJ PBSIS is funded by I.D.E.A., Part B. </w:t>
    </w:r>
    <w:hyperlink r:id="rId1" w:history="1">
      <w:r w:rsidRPr="008C4020">
        <w:rPr>
          <w:rStyle w:val="Hyperlink"/>
          <w:rFonts w:ascii="Arial Narrow" w:eastAsia="Calibri" w:hAnsi="Arial Narrow" w:cs="Arial"/>
          <w:sz w:val="16"/>
          <w:szCs w:val="16"/>
        </w:rPr>
        <w:t>www.pbsisnj.org</w:t>
      </w:r>
    </w:hyperlink>
    <w:r>
      <w:rPr>
        <w:rFonts w:ascii="Arial Narrow" w:eastAsia="Calibri" w:hAnsi="Arial Narrow" w:cs="Arial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B780E" w14:textId="77777777" w:rsidR="00954B9B" w:rsidRDefault="00954B9B" w:rsidP="00292CE2">
      <w:pPr>
        <w:spacing w:after="0" w:line="240" w:lineRule="auto"/>
      </w:pPr>
      <w:r>
        <w:separator/>
      </w:r>
    </w:p>
  </w:footnote>
  <w:footnote w:type="continuationSeparator" w:id="0">
    <w:p w14:paraId="6EE076CA" w14:textId="77777777" w:rsidR="00954B9B" w:rsidRDefault="00954B9B" w:rsidP="00292C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CE2"/>
    <w:rsid w:val="00292CE2"/>
    <w:rsid w:val="00954B9B"/>
    <w:rsid w:val="00D95DF6"/>
    <w:rsid w:val="00EB48FA"/>
    <w:rsid w:val="00FC5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49053"/>
  <w15:chartTrackingRefBased/>
  <w15:docId w15:val="{01E0FB91-3779-4882-AF60-8AAA21309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2C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2C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2C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2C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2C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2C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2C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2C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2C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2C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2C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2C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2C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2C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2C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2C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2C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2C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2C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2C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2C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2C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2C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2C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2C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2C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2C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2C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2CE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92C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92C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2CE2"/>
  </w:style>
  <w:style w:type="paragraph" w:styleId="Footer">
    <w:name w:val="footer"/>
    <w:basedOn w:val="Normal"/>
    <w:link w:val="FooterChar"/>
    <w:uiPriority w:val="99"/>
    <w:unhideWhenUsed/>
    <w:rsid w:val="00292C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2CE2"/>
  </w:style>
  <w:style w:type="character" w:styleId="Hyperlink">
    <w:name w:val="Hyperlink"/>
    <w:basedOn w:val="DefaultParagraphFont"/>
    <w:uiPriority w:val="99"/>
    <w:unhideWhenUsed/>
    <w:rsid w:val="00292CE2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bsisnj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367</Words>
  <Characters>2097</Characters>
  <Application>Microsoft Office Word</Application>
  <DocSecurity>0</DocSecurity>
  <Lines>17</Lines>
  <Paragraphs>4</Paragraphs>
  <ScaleCrop>false</ScaleCrop>
  <Company>Rutgers University</Company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Lohrmann</dc:creator>
  <cp:keywords/>
  <dc:description/>
  <cp:lastModifiedBy>Sharon Lohrmann</cp:lastModifiedBy>
  <cp:revision>1</cp:revision>
  <dcterms:created xsi:type="dcterms:W3CDTF">2026-08-18T10:57:00Z</dcterms:created>
  <dcterms:modified xsi:type="dcterms:W3CDTF">2026-08-18T11:05:00Z</dcterms:modified>
</cp:coreProperties>
</file>