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AD6F" w14:textId="7D07011A" w:rsidR="00B96812" w:rsidRPr="00AD10F4" w:rsidRDefault="00AD10F4" w:rsidP="00AD10F4">
      <w:pPr>
        <w:jc w:val="center"/>
        <w:rPr>
          <w:rFonts w:asciiTheme="majorHAnsi" w:hAnsiTheme="majorHAnsi" w:cstheme="majorHAnsi"/>
          <w:sz w:val="32"/>
          <w:szCs w:val="32"/>
        </w:rPr>
      </w:pPr>
      <w:r w:rsidRPr="00AD10F4">
        <w:rPr>
          <w:rFonts w:asciiTheme="majorHAnsi" w:hAnsiTheme="majorHAnsi" w:cstheme="majorHAnsi"/>
          <w:sz w:val="32"/>
          <w:szCs w:val="32"/>
        </w:rPr>
        <w:t xml:space="preserve">Everyday </w:t>
      </w:r>
      <w:r w:rsidR="00FB582D">
        <w:rPr>
          <w:rFonts w:asciiTheme="majorHAnsi" w:hAnsiTheme="majorHAnsi" w:cstheme="majorHAnsi"/>
          <w:sz w:val="32"/>
          <w:szCs w:val="32"/>
        </w:rPr>
        <w:t xml:space="preserve">Prevention </w:t>
      </w:r>
      <w:r w:rsidRPr="00AD10F4">
        <w:rPr>
          <w:rFonts w:asciiTheme="majorHAnsi" w:hAnsiTheme="majorHAnsi" w:cstheme="majorHAnsi"/>
          <w:sz w:val="32"/>
          <w:szCs w:val="32"/>
        </w:rPr>
        <w:t>Reflection Tool</w:t>
      </w:r>
    </w:p>
    <w:p w14:paraId="7ED2F29A" w14:textId="675CF8A3" w:rsidR="002110A1" w:rsidRDefault="00FB582D" w:rsidP="00FB582D">
      <w:pPr>
        <w:spacing w:after="0"/>
        <w:rPr>
          <w:rFonts w:asciiTheme="majorHAnsi" w:hAnsiTheme="majorHAnsi" w:cstheme="majorHAnsi"/>
          <w:sz w:val="24"/>
          <w:szCs w:val="24"/>
        </w:rPr>
      </w:pPr>
      <w:r>
        <w:rPr>
          <w:rFonts w:asciiTheme="majorHAnsi" w:hAnsiTheme="majorHAnsi" w:cstheme="majorHAnsi"/>
          <w:sz w:val="24"/>
          <w:szCs w:val="24"/>
        </w:rPr>
        <w:t>Everyday prevention</w:t>
      </w:r>
      <w:r w:rsidR="00AD10F4" w:rsidRPr="00D165C7">
        <w:rPr>
          <w:rFonts w:asciiTheme="majorHAnsi" w:hAnsiTheme="majorHAnsi" w:cstheme="majorHAnsi"/>
          <w:sz w:val="24"/>
          <w:szCs w:val="24"/>
        </w:rPr>
        <w:t xml:space="preserve"> refers to evidence-based practices that are user friendly, resource efficient, and effective.  They include positive greetings at the door, pre-correction, opportunities to respond, behavior specific feedback,</w:t>
      </w:r>
      <w:r>
        <w:rPr>
          <w:rFonts w:asciiTheme="majorHAnsi" w:hAnsiTheme="majorHAnsi" w:cstheme="majorHAnsi"/>
          <w:sz w:val="24"/>
          <w:szCs w:val="24"/>
        </w:rPr>
        <w:t xml:space="preserve"> neutralizing routines,</w:t>
      </w:r>
      <w:r w:rsidR="00AD10F4" w:rsidRPr="00D165C7">
        <w:rPr>
          <w:rFonts w:asciiTheme="majorHAnsi" w:hAnsiTheme="majorHAnsi" w:cstheme="majorHAnsi"/>
          <w:sz w:val="24"/>
          <w:szCs w:val="24"/>
        </w:rPr>
        <w:t xml:space="preserve"> and active supervision.</w:t>
      </w:r>
      <w:r w:rsidR="002110A1">
        <w:rPr>
          <w:rFonts w:asciiTheme="majorHAnsi" w:hAnsiTheme="majorHAnsi" w:cstheme="majorHAnsi"/>
          <w:sz w:val="24"/>
          <w:szCs w:val="24"/>
        </w:rPr>
        <w:t xml:space="preserve"> Review the description of each practice and then shade in the percentages that best reflect</w:t>
      </w:r>
      <w:r w:rsidR="00B72C93">
        <w:rPr>
          <w:rFonts w:asciiTheme="majorHAnsi" w:hAnsiTheme="majorHAnsi" w:cstheme="majorHAnsi"/>
          <w:sz w:val="24"/>
          <w:szCs w:val="24"/>
        </w:rPr>
        <w:t xml:space="preserve">s </w:t>
      </w:r>
      <w:r w:rsidR="002110A1">
        <w:rPr>
          <w:rFonts w:asciiTheme="majorHAnsi" w:hAnsiTheme="majorHAnsi" w:cstheme="majorHAnsi"/>
          <w:sz w:val="24"/>
          <w:szCs w:val="24"/>
        </w:rPr>
        <w:t>how often you use this practice within your routines with students.</w:t>
      </w:r>
      <w:r w:rsidR="00B72C93">
        <w:rPr>
          <w:rFonts w:asciiTheme="majorHAnsi" w:hAnsiTheme="majorHAnsi" w:cstheme="majorHAnsi"/>
          <w:sz w:val="24"/>
          <w:szCs w:val="24"/>
        </w:rPr>
        <w:t xml:space="preserve"> To sustain practice, complete the reflection at least once a marking period.</w:t>
      </w:r>
    </w:p>
    <w:tbl>
      <w:tblPr>
        <w:tblStyle w:val="TableGrid"/>
        <w:tblW w:w="0" w:type="auto"/>
        <w:tblLook w:val="04A0" w:firstRow="1" w:lastRow="0" w:firstColumn="1" w:lastColumn="0" w:noHBand="0" w:noVBand="1"/>
      </w:tblPr>
      <w:tblGrid>
        <w:gridCol w:w="1292"/>
        <w:gridCol w:w="863"/>
        <w:gridCol w:w="1980"/>
        <w:gridCol w:w="1618"/>
        <w:gridCol w:w="1799"/>
        <w:gridCol w:w="1799"/>
        <w:gridCol w:w="1894"/>
        <w:gridCol w:w="1705"/>
      </w:tblGrid>
      <w:tr w:rsidR="00FB582D" w14:paraId="0ADD3EF5" w14:textId="77777777" w:rsidTr="00FB582D">
        <w:tc>
          <w:tcPr>
            <w:tcW w:w="1292" w:type="dxa"/>
          </w:tcPr>
          <w:p w14:paraId="0DB9A611" w14:textId="77777777" w:rsidR="00FB582D" w:rsidRDefault="00FB582D" w:rsidP="00EC6B26">
            <w:pPr>
              <w:rPr>
                <w:rFonts w:asciiTheme="majorHAnsi" w:hAnsiTheme="majorHAnsi" w:cstheme="majorHAnsi"/>
                <w:sz w:val="24"/>
                <w:szCs w:val="24"/>
              </w:rPr>
            </w:pPr>
            <w:r>
              <w:rPr>
                <w:rFonts w:asciiTheme="majorHAnsi" w:hAnsiTheme="majorHAnsi" w:cstheme="majorHAnsi"/>
                <w:sz w:val="24"/>
                <w:szCs w:val="24"/>
              </w:rPr>
              <w:t>Date:</w:t>
            </w:r>
          </w:p>
        </w:tc>
        <w:tc>
          <w:tcPr>
            <w:tcW w:w="863" w:type="dxa"/>
          </w:tcPr>
          <w:p w14:paraId="26248FC0"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 of Time</w:t>
            </w:r>
          </w:p>
        </w:tc>
        <w:tc>
          <w:tcPr>
            <w:tcW w:w="1980" w:type="dxa"/>
          </w:tcPr>
          <w:p w14:paraId="63AB8DB8"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Positive Greetings at the Door</w:t>
            </w:r>
          </w:p>
        </w:tc>
        <w:tc>
          <w:tcPr>
            <w:tcW w:w="1618" w:type="dxa"/>
          </w:tcPr>
          <w:p w14:paraId="4768A4EF"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Pre-Correction</w:t>
            </w:r>
          </w:p>
        </w:tc>
        <w:tc>
          <w:tcPr>
            <w:tcW w:w="1799" w:type="dxa"/>
          </w:tcPr>
          <w:p w14:paraId="148C3D8B"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Neutralizing Routines</w:t>
            </w:r>
          </w:p>
        </w:tc>
        <w:tc>
          <w:tcPr>
            <w:tcW w:w="1799" w:type="dxa"/>
          </w:tcPr>
          <w:p w14:paraId="6321B35E"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Opportunities to Respond</w:t>
            </w:r>
          </w:p>
        </w:tc>
        <w:tc>
          <w:tcPr>
            <w:tcW w:w="1894" w:type="dxa"/>
          </w:tcPr>
          <w:p w14:paraId="1EEB0DFE"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Behavior Specific Feedback</w:t>
            </w:r>
          </w:p>
        </w:tc>
        <w:tc>
          <w:tcPr>
            <w:tcW w:w="1705" w:type="dxa"/>
          </w:tcPr>
          <w:p w14:paraId="3A8491E1"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Active Supervision</w:t>
            </w:r>
          </w:p>
        </w:tc>
      </w:tr>
      <w:tr w:rsidR="00FB582D" w14:paraId="6EFBDBBE" w14:textId="77777777" w:rsidTr="00FB582D">
        <w:tc>
          <w:tcPr>
            <w:tcW w:w="1292" w:type="dxa"/>
            <w:vMerge w:val="restart"/>
          </w:tcPr>
          <w:p w14:paraId="64C4E4CA"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Consistent</w:t>
            </w:r>
          </w:p>
        </w:tc>
        <w:tc>
          <w:tcPr>
            <w:tcW w:w="863" w:type="dxa"/>
          </w:tcPr>
          <w:p w14:paraId="708A0487"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100%</w:t>
            </w:r>
          </w:p>
        </w:tc>
        <w:tc>
          <w:tcPr>
            <w:tcW w:w="1980" w:type="dxa"/>
          </w:tcPr>
          <w:p w14:paraId="79DCA580" w14:textId="77777777" w:rsidR="00FB582D" w:rsidRDefault="00FB582D" w:rsidP="00EC6B26">
            <w:pPr>
              <w:rPr>
                <w:rFonts w:asciiTheme="majorHAnsi" w:hAnsiTheme="majorHAnsi" w:cstheme="majorHAnsi"/>
                <w:sz w:val="24"/>
                <w:szCs w:val="24"/>
              </w:rPr>
            </w:pPr>
          </w:p>
        </w:tc>
        <w:tc>
          <w:tcPr>
            <w:tcW w:w="1618" w:type="dxa"/>
          </w:tcPr>
          <w:p w14:paraId="20C62673" w14:textId="77777777" w:rsidR="00FB582D" w:rsidRDefault="00FB582D" w:rsidP="00EC6B26">
            <w:pPr>
              <w:rPr>
                <w:rFonts w:asciiTheme="majorHAnsi" w:hAnsiTheme="majorHAnsi" w:cstheme="majorHAnsi"/>
                <w:sz w:val="24"/>
                <w:szCs w:val="24"/>
              </w:rPr>
            </w:pPr>
          </w:p>
        </w:tc>
        <w:tc>
          <w:tcPr>
            <w:tcW w:w="1799" w:type="dxa"/>
          </w:tcPr>
          <w:p w14:paraId="6CBDC27F" w14:textId="77777777" w:rsidR="00FB582D" w:rsidRDefault="00FB582D" w:rsidP="00EC6B26">
            <w:pPr>
              <w:rPr>
                <w:rFonts w:asciiTheme="majorHAnsi" w:hAnsiTheme="majorHAnsi" w:cstheme="majorHAnsi"/>
                <w:sz w:val="24"/>
                <w:szCs w:val="24"/>
              </w:rPr>
            </w:pPr>
          </w:p>
        </w:tc>
        <w:tc>
          <w:tcPr>
            <w:tcW w:w="1799" w:type="dxa"/>
          </w:tcPr>
          <w:p w14:paraId="46DB6F3B" w14:textId="77777777" w:rsidR="00FB582D" w:rsidRDefault="00FB582D" w:rsidP="00EC6B26">
            <w:pPr>
              <w:rPr>
                <w:rFonts w:asciiTheme="majorHAnsi" w:hAnsiTheme="majorHAnsi" w:cstheme="majorHAnsi"/>
                <w:sz w:val="24"/>
                <w:szCs w:val="24"/>
              </w:rPr>
            </w:pPr>
          </w:p>
        </w:tc>
        <w:tc>
          <w:tcPr>
            <w:tcW w:w="1894" w:type="dxa"/>
          </w:tcPr>
          <w:p w14:paraId="6B471641" w14:textId="77777777" w:rsidR="00FB582D" w:rsidRDefault="00FB582D" w:rsidP="00EC6B26">
            <w:pPr>
              <w:rPr>
                <w:rFonts w:asciiTheme="majorHAnsi" w:hAnsiTheme="majorHAnsi" w:cstheme="majorHAnsi"/>
                <w:sz w:val="24"/>
                <w:szCs w:val="24"/>
              </w:rPr>
            </w:pPr>
          </w:p>
        </w:tc>
        <w:tc>
          <w:tcPr>
            <w:tcW w:w="1705" w:type="dxa"/>
          </w:tcPr>
          <w:p w14:paraId="212DA411" w14:textId="77777777" w:rsidR="00FB582D" w:rsidRDefault="00FB582D" w:rsidP="00EC6B26">
            <w:pPr>
              <w:rPr>
                <w:rFonts w:asciiTheme="majorHAnsi" w:hAnsiTheme="majorHAnsi" w:cstheme="majorHAnsi"/>
                <w:sz w:val="24"/>
                <w:szCs w:val="24"/>
              </w:rPr>
            </w:pPr>
          </w:p>
        </w:tc>
      </w:tr>
      <w:tr w:rsidR="00FB582D" w14:paraId="2006727D" w14:textId="77777777" w:rsidTr="00FB582D">
        <w:tc>
          <w:tcPr>
            <w:tcW w:w="1292" w:type="dxa"/>
            <w:vMerge/>
          </w:tcPr>
          <w:p w14:paraId="4F29F15F" w14:textId="77777777" w:rsidR="00FB582D" w:rsidRDefault="00FB582D" w:rsidP="00EC6B26">
            <w:pPr>
              <w:jc w:val="center"/>
              <w:rPr>
                <w:rFonts w:asciiTheme="majorHAnsi" w:hAnsiTheme="majorHAnsi" w:cstheme="majorHAnsi"/>
                <w:sz w:val="24"/>
                <w:szCs w:val="24"/>
              </w:rPr>
            </w:pPr>
          </w:p>
        </w:tc>
        <w:tc>
          <w:tcPr>
            <w:tcW w:w="863" w:type="dxa"/>
          </w:tcPr>
          <w:p w14:paraId="171DB257"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90%</w:t>
            </w:r>
          </w:p>
        </w:tc>
        <w:tc>
          <w:tcPr>
            <w:tcW w:w="1980" w:type="dxa"/>
          </w:tcPr>
          <w:p w14:paraId="694F6B80" w14:textId="77777777" w:rsidR="00FB582D" w:rsidRDefault="00FB582D" w:rsidP="00EC6B26">
            <w:pPr>
              <w:rPr>
                <w:rFonts w:asciiTheme="majorHAnsi" w:hAnsiTheme="majorHAnsi" w:cstheme="majorHAnsi"/>
                <w:sz w:val="24"/>
                <w:szCs w:val="24"/>
              </w:rPr>
            </w:pPr>
          </w:p>
        </w:tc>
        <w:tc>
          <w:tcPr>
            <w:tcW w:w="1618" w:type="dxa"/>
          </w:tcPr>
          <w:p w14:paraId="26DBFAAC" w14:textId="77777777" w:rsidR="00FB582D" w:rsidRDefault="00FB582D" w:rsidP="00EC6B26">
            <w:pPr>
              <w:rPr>
                <w:rFonts w:asciiTheme="majorHAnsi" w:hAnsiTheme="majorHAnsi" w:cstheme="majorHAnsi"/>
                <w:sz w:val="24"/>
                <w:szCs w:val="24"/>
              </w:rPr>
            </w:pPr>
          </w:p>
        </w:tc>
        <w:tc>
          <w:tcPr>
            <w:tcW w:w="1799" w:type="dxa"/>
          </w:tcPr>
          <w:p w14:paraId="602C64E9" w14:textId="77777777" w:rsidR="00FB582D" w:rsidRDefault="00FB582D" w:rsidP="00EC6B26">
            <w:pPr>
              <w:rPr>
                <w:rFonts w:asciiTheme="majorHAnsi" w:hAnsiTheme="majorHAnsi" w:cstheme="majorHAnsi"/>
                <w:sz w:val="24"/>
                <w:szCs w:val="24"/>
              </w:rPr>
            </w:pPr>
          </w:p>
        </w:tc>
        <w:tc>
          <w:tcPr>
            <w:tcW w:w="1799" w:type="dxa"/>
          </w:tcPr>
          <w:p w14:paraId="222822FA" w14:textId="77777777" w:rsidR="00FB582D" w:rsidRDefault="00FB582D" w:rsidP="00EC6B26">
            <w:pPr>
              <w:rPr>
                <w:rFonts w:asciiTheme="majorHAnsi" w:hAnsiTheme="majorHAnsi" w:cstheme="majorHAnsi"/>
                <w:sz w:val="24"/>
                <w:szCs w:val="24"/>
              </w:rPr>
            </w:pPr>
          </w:p>
        </w:tc>
        <w:tc>
          <w:tcPr>
            <w:tcW w:w="1894" w:type="dxa"/>
          </w:tcPr>
          <w:p w14:paraId="78D28C9C" w14:textId="77777777" w:rsidR="00FB582D" w:rsidRDefault="00FB582D" w:rsidP="00EC6B26">
            <w:pPr>
              <w:rPr>
                <w:rFonts w:asciiTheme="majorHAnsi" w:hAnsiTheme="majorHAnsi" w:cstheme="majorHAnsi"/>
                <w:sz w:val="24"/>
                <w:szCs w:val="24"/>
              </w:rPr>
            </w:pPr>
          </w:p>
        </w:tc>
        <w:tc>
          <w:tcPr>
            <w:tcW w:w="1705" w:type="dxa"/>
          </w:tcPr>
          <w:p w14:paraId="40693AED" w14:textId="77777777" w:rsidR="00FB582D" w:rsidRDefault="00FB582D" w:rsidP="00EC6B26">
            <w:pPr>
              <w:rPr>
                <w:rFonts w:asciiTheme="majorHAnsi" w:hAnsiTheme="majorHAnsi" w:cstheme="majorHAnsi"/>
                <w:sz w:val="24"/>
                <w:szCs w:val="24"/>
              </w:rPr>
            </w:pPr>
          </w:p>
        </w:tc>
      </w:tr>
      <w:tr w:rsidR="00FB582D" w14:paraId="20DB7C66" w14:textId="77777777" w:rsidTr="00FB582D">
        <w:tc>
          <w:tcPr>
            <w:tcW w:w="1292" w:type="dxa"/>
            <w:vMerge/>
          </w:tcPr>
          <w:p w14:paraId="3262D777" w14:textId="77777777" w:rsidR="00FB582D" w:rsidRDefault="00FB582D" w:rsidP="00EC6B26">
            <w:pPr>
              <w:jc w:val="center"/>
              <w:rPr>
                <w:rFonts w:asciiTheme="majorHAnsi" w:hAnsiTheme="majorHAnsi" w:cstheme="majorHAnsi"/>
                <w:sz w:val="24"/>
                <w:szCs w:val="24"/>
              </w:rPr>
            </w:pPr>
          </w:p>
        </w:tc>
        <w:tc>
          <w:tcPr>
            <w:tcW w:w="863" w:type="dxa"/>
          </w:tcPr>
          <w:p w14:paraId="14F0B099"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80%</w:t>
            </w:r>
          </w:p>
        </w:tc>
        <w:tc>
          <w:tcPr>
            <w:tcW w:w="1980" w:type="dxa"/>
          </w:tcPr>
          <w:p w14:paraId="70B3922E" w14:textId="77777777" w:rsidR="00FB582D" w:rsidRDefault="00FB582D" w:rsidP="00EC6B26">
            <w:pPr>
              <w:rPr>
                <w:rFonts w:asciiTheme="majorHAnsi" w:hAnsiTheme="majorHAnsi" w:cstheme="majorHAnsi"/>
                <w:sz w:val="24"/>
                <w:szCs w:val="24"/>
              </w:rPr>
            </w:pPr>
          </w:p>
        </w:tc>
        <w:tc>
          <w:tcPr>
            <w:tcW w:w="1618" w:type="dxa"/>
          </w:tcPr>
          <w:p w14:paraId="33FBDC2F" w14:textId="77777777" w:rsidR="00FB582D" w:rsidRDefault="00FB582D" w:rsidP="00EC6B26">
            <w:pPr>
              <w:rPr>
                <w:rFonts w:asciiTheme="majorHAnsi" w:hAnsiTheme="majorHAnsi" w:cstheme="majorHAnsi"/>
                <w:sz w:val="24"/>
                <w:szCs w:val="24"/>
              </w:rPr>
            </w:pPr>
          </w:p>
        </w:tc>
        <w:tc>
          <w:tcPr>
            <w:tcW w:w="1799" w:type="dxa"/>
          </w:tcPr>
          <w:p w14:paraId="603AB916" w14:textId="77777777" w:rsidR="00FB582D" w:rsidRDefault="00FB582D" w:rsidP="00EC6B26">
            <w:pPr>
              <w:rPr>
                <w:rFonts w:asciiTheme="majorHAnsi" w:hAnsiTheme="majorHAnsi" w:cstheme="majorHAnsi"/>
                <w:sz w:val="24"/>
                <w:szCs w:val="24"/>
              </w:rPr>
            </w:pPr>
          </w:p>
        </w:tc>
        <w:tc>
          <w:tcPr>
            <w:tcW w:w="1799" w:type="dxa"/>
          </w:tcPr>
          <w:p w14:paraId="47DB5BCE" w14:textId="77777777" w:rsidR="00FB582D" w:rsidRDefault="00FB582D" w:rsidP="00EC6B26">
            <w:pPr>
              <w:rPr>
                <w:rFonts w:asciiTheme="majorHAnsi" w:hAnsiTheme="majorHAnsi" w:cstheme="majorHAnsi"/>
                <w:sz w:val="24"/>
                <w:szCs w:val="24"/>
              </w:rPr>
            </w:pPr>
          </w:p>
        </w:tc>
        <w:tc>
          <w:tcPr>
            <w:tcW w:w="1894" w:type="dxa"/>
          </w:tcPr>
          <w:p w14:paraId="455DCD5F" w14:textId="77777777" w:rsidR="00FB582D" w:rsidRDefault="00FB582D" w:rsidP="00EC6B26">
            <w:pPr>
              <w:rPr>
                <w:rFonts w:asciiTheme="majorHAnsi" w:hAnsiTheme="majorHAnsi" w:cstheme="majorHAnsi"/>
                <w:sz w:val="24"/>
                <w:szCs w:val="24"/>
              </w:rPr>
            </w:pPr>
          </w:p>
        </w:tc>
        <w:tc>
          <w:tcPr>
            <w:tcW w:w="1705" w:type="dxa"/>
          </w:tcPr>
          <w:p w14:paraId="3A9C7FB1" w14:textId="77777777" w:rsidR="00FB582D" w:rsidRDefault="00FB582D" w:rsidP="00EC6B26">
            <w:pPr>
              <w:rPr>
                <w:rFonts w:asciiTheme="majorHAnsi" w:hAnsiTheme="majorHAnsi" w:cstheme="majorHAnsi"/>
                <w:sz w:val="24"/>
                <w:szCs w:val="24"/>
              </w:rPr>
            </w:pPr>
          </w:p>
        </w:tc>
      </w:tr>
      <w:tr w:rsidR="00FB582D" w14:paraId="063D6049" w14:textId="77777777" w:rsidTr="00FB582D">
        <w:tc>
          <w:tcPr>
            <w:tcW w:w="1292" w:type="dxa"/>
            <w:vMerge w:val="restart"/>
          </w:tcPr>
          <w:p w14:paraId="1F401964"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Mostly</w:t>
            </w:r>
          </w:p>
        </w:tc>
        <w:tc>
          <w:tcPr>
            <w:tcW w:w="863" w:type="dxa"/>
          </w:tcPr>
          <w:p w14:paraId="791ADDFA"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70%</w:t>
            </w:r>
          </w:p>
        </w:tc>
        <w:tc>
          <w:tcPr>
            <w:tcW w:w="1980" w:type="dxa"/>
          </w:tcPr>
          <w:p w14:paraId="16C2B90F" w14:textId="77777777" w:rsidR="00FB582D" w:rsidRDefault="00FB582D" w:rsidP="00EC6B26">
            <w:pPr>
              <w:rPr>
                <w:rFonts w:asciiTheme="majorHAnsi" w:hAnsiTheme="majorHAnsi" w:cstheme="majorHAnsi"/>
                <w:sz w:val="24"/>
                <w:szCs w:val="24"/>
              </w:rPr>
            </w:pPr>
          </w:p>
        </w:tc>
        <w:tc>
          <w:tcPr>
            <w:tcW w:w="1618" w:type="dxa"/>
          </w:tcPr>
          <w:p w14:paraId="47422407" w14:textId="77777777" w:rsidR="00FB582D" w:rsidRDefault="00FB582D" w:rsidP="00EC6B26">
            <w:pPr>
              <w:rPr>
                <w:rFonts w:asciiTheme="majorHAnsi" w:hAnsiTheme="majorHAnsi" w:cstheme="majorHAnsi"/>
                <w:sz w:val="24"/>
                <w:szCs w:val="24"/>
              </w:rPr>
            </w:pPr>
          </w:p>
        </w:tc>
        <w:tc>
          <w:tcPr>
            <w:tcW w:w="1799" w:type="dxa"/>
          </w:tcPr>
          <w:p w14:paraId="4F6D077E" w14:textId="77777777" w:rsidR="00FB582D" w:rsidRDefault="00FB582D" w:rsidP="00EC6B26">
            <w:pPr>
              <w:rPr>
                <w:rFonts w:asciiTheme="majorHAnsi" w:hAnsiTheme="majorHAnsi" w:cstheme="majorHAnsi"/>
                <w:sz w:val="24"/>
                <w:szCs w:val="24"/>
              </w:rPr>
            </w:pPr>
          </w:p>
        </w:tc>
        <w:tc>
          <w:tcPr>
            <w:tcW w:w="1799" w:type="dxa"/>
          </w:tcPr>
          <w:p w14:paraId="24C55CA5" w14:textId="77777777" w:rsidR="00FB582D" w:rsidRDefault="00FB582D" w:rsidP="00EC6B26">
            <w:pPr>
              <w:rPr>
                <w:rFonts w:asciiTheme="majorHAnsi" w:hAnsiTheme="majorHAnsi" w:cstheme="majorHAnsi"/>
                <w:sz w:val="24"/>
                <w:szCs w:val="24"/>
              </w:rPr>
            </w:pPr>
          </w:p>
        </w:tc>
        <w:tc>
          <w:tcPr>
            <w:tcW w:w="1894" w:type="dxa"/>
          </w:tcPr>
          <w:p w14:paraId="427FE0AF" w14:textId="77777777" w:rsidR="00FB582D" w:rsidRDefault="00FB582D" w:rsidP="00EC6B26">
            <w:pPr>
              <w:rPr>
                <w:rFonts w:asciiTheme="majorHAnsi" w:hAnsiTheme="majorHAnsi" w:cstheme="majorHAnsi"/>
                <w:sz w:val="24"/>
                <w:szCs w:val="24"/>
              </w:rPr>
            </w:pPr>
          </w:p>
        </w:tc>
        <w:tc>
          <w:tcPr>
            <w:tcW w:w="1705" w:type="dxa"/>
          </w:tcPr>
          <w:p w14:paraId="3EDB8300" w14:textId="77777777" w:rsidR="00FB582D" w:rsidRDefault="00FB582D" w:rsidP="00EC6B26">
            <w:pPr>
              <w:rPr>
                <w:rFonts w:asciiTheme="majorHAnsi" w:hAnsiTheme="majorHAnsi" w:cstheme="majorHAnsi"/>
                <w:sz w:val="24"/>
                <w:szCs w:val="24"/>
              </w:rPr>
            </w:pPr>
          </w:p>
        </w:tc>
      </w:tr>
      <w:tr w:rsidR="00FB582D" w14:paraId="19DB9098" w14:textId="77777777" w:rsidTr="00FB582D">
        <w:tc>
          <w:tcPr>
            <w:tcW w:w="1292" w:type="dxa"/>
            <w:vMerge/>
          </w:tcPr>
          <w:p w14:paraId="7BA3765B" w14:textId="77777777" w:rsidR="00FB582D" w:rsidRDefault="00FB582D" w:rsidP="00EC6B26">
            <w:pPr>
              <w:jc w:val="center"/>
              <w:rPr>
                <w:rFonts w:asciiTheme="majorHAnsi" w:hAnsiTheme="majorHAnsi" w:cstheme="majorHAnsi"/>
                <w:sz w:val="24"/>
                <w:szCs w:val="24"/>
              </w:rPr>
            </w:pPr>
          </w:p>
        </w:tc>
        <w:tc>
          <w:tcPr>
            <w:tcW w:w="863" w:type="dxa"/>
          </w:tcPr>
          <w:p w14:paraId="490076D8"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60%</w:t>
            </w:r>
          </w:p>
        </w:tc>
        <w:tc>
          <w:tcPr>
            <w:tcW w:w="1980" w:type="dxa"/>
          </w:tcPr>
          <w:p w14:paraId="31DC2AFD" w14:textId="77777777" w:rsidR="00FB582D" w:rsidRDefault="00FB582D" w:rsidP="00EC6B26">
            <w:pPr>
              <w:rPr>
                <w:rFonts w:asciiTheme="majorHAnsi" w:hAnsiTheme="majorHAnsi" w:cstheme="majorHAnsi"/>
                <w:sz w:val="24"/>
                <w:szCs w:val="24"/>
              </w:rPr>
            </w:pPr>
          </w:p>
        </w:tc>
        <w:tc>
          <w:tcPr>
            <w:tcW w:w="1618" w:type="dxa"/>
          </w:tcPr>
          <w:p w14:paraId="666A02AD" w14:textId="77777777" w:rsidR="00FB582D" w:rsidRDefault="00FB582D" w:rsidP="00EC6B26">
            <w:pPr>
              <w:rPr>
                <w:rFonts w:asciiTheme="majorHAnsi" w:hAnsiTheme="majorHAnsi" w:cstheme="majorHAnsi"/>
                <w:sz w:val="24"/>
                <w:szCs w:val="24"/>
              </w:rPr>
            </w:pPr>
          </w:p>
        </w:tc>
        <w:tc>
          <w:tcPr>
            <w:tcW w:w="1799" w:type="dxa"/>
          </w:tcPr>
          <w:p w14:paraId="0BF58DBA" w14:textId="77777777" w:rsidR="00FB582D" w:rsidRDefault="00FB582D" w:rsidP="00EC6B26">
            <w:pPr>
              <w:rPr>
                <w:rFonts w:asciiTheme="majorHAnsi" w:hAnsiTheme="majorHAnsi" w:cstheme="majorHAnsi"/>
                <w:sz w:val="24"/>
                <w:szCs w:val="24"/>
              </w:rPr>
            </w:pPr>
          </w:p>
        </w:tc>
        <w:tc>
          <w:tcPr>
            <w:tcW w:w="1799" w:type="dxa"/>
          </w:tcPr>
          <w:p w14:paraId="664ADB1B" w14:textId="77777777" w:rsidR="00FB582D" w:rsidRDefault="00FB582D" w:rsidP="00EC6B26">
            <w:pPr>
              <w:rPr>
                <w:rFonts w:asciiTheme="majorHAnsi" w:hAnsiTheme="majorHAnsi" w:cstheme="majorHAnsi"/>
                <w:sz w:val="24"/>
                <w:szCs w:val="24"/>
              </w:rPr>
            </w:pPr>
          </w:p>
        </w:tc>
        <w:tc>
          <w:tcPr>
            <w:tcW w:w="1894" w:type="dxa"/>
          </w:tcPr>
          <w:p w14:paraId="60C48009" w14:textId="77777777" w:rsidR="00FB582D" w:rsidRDefault="00FB582D" w:rsidP="00EC6B26">
            <w:pPr>
              <w:rPr>
                <w:rFonts w:asciiTheme="majorHAnsi" w:hAnsiTheme="majorHAnsi" w:cstheme="majorHAnsi"/>
                <w:sz w:val="24"/>
                <w:szCs w:val="24"/>
              </w:rPr>
            </w:pPr>
          </w:p>
        </w:tc>
        <w:tc>
          <w:tcPr>
            <w:tcW w:w="1705" w:type="dxa"/>
          </w:tcPr>
          <w:p w14:paraId="6D70C251" w14:textId="77777777" w:rsidR="00FB582D" w:rsidRDefault="00FB582D" w:rsidP="00EC6B26">
            <w:pPr>
              <w:rPr>
                <w:rFonts w:asciiTheme="majorHAnsi" w:hAnsiTheme="majorHAnsi" w:cstheme="majorHAnsi"/>
                <w:sz w:val="24"/>
                <w:szCs w:val="24"/>
              </w:rPr>
            </w:pPr>
          </w:p>
        </w:tc>
      </w:tr>
      <w:tr w:rsidR="00FB582D" w14:paraId="4497AF3C" w14:textId="77777777" w:rsidTr="00FB582D">
        <w:tc>
          <w:tcPr>
            <w:tcW w:w="1292" w:type="dxa"/>
            <w:vMerge w:val="restart"/>
          </w:tcPr>
          <w:p w14:paraId="1746D1BE"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Sometimes</w:t>
            </w:r>
          </w:p>
        </w:tc>
        <w:tc>
          <w:tcPr>
            <w:tcW w:w="863" w:type="dxa"/>
          </w:tcPr>
          <w:p w14:paraId="12E9142F"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50%</w:t>
            </w:r>
          </w:p>
        </w:tc>
        <w:tc>
          <w:tcPr>
            <w:tcW w:w="1980" w:type="dxa"/>
          </w:tcPr>
          <w:p w14:paraId="12B7FE5B" w14:textId="77777777" w:rsidR="00FB582D" w:rsidRDefault="00FB582D" w:rsidP="00EC6B26">
            <w:pPr>
              <w:rPr>
                <w:rFonts w:asciiTheme="majorHAnsi" w:hAnsiTheme="majorHAnsi" w:cstheme="majorHAnsi"/>
                <w:sz w:val="24"/>
                <w:szCs w:val="24"/>
              </w:rPr>
            </w:pPr>
          </w:p>
        </w:tc>
        <w:tc>
          <w:tcPr>
            <w:tcW w:w="1618" w:type="dxa"/>
          </w:tcPr>
          <w:p w14:paraId="37A5B423" w14:textId="77777777" w:rsidR="00FB582D" w:rsidRDefault="00FB582D" w:rsidP="00EC6B26">
            <w:pPr>
              <w:rPr>
                <w:rFonts w:asciiTheme="majorHAnsi" w:hAnsiTheme="majorHAnsi" w:cstheme="majorHAnsi"/>
                <w:sz w:val="24"/>
                <w:szCs w:val="24"/>
              </w:rPr>
            </w:pPr>
          </w:p>
        </w:tc>
        <w:tc>
          <w:tcPr>
            <w:tcW w:w="1799" w:type="dxa"/>
          </w:tcPr>
          <w:p w14:paraId="6AFC7CB4" w14:textId="77777777" w:rsidR="00FB582D" w:rsidRDefault="00FB582D" w:rsidP="00EC6B26">
            <w:pPr>
              <w:rPr>
                <w:rFonts w:asciiTheme="majorHAnsi" w:hAnsiTheme="majorHAnsi" w:cstheme="majorHAnsi"/>
                <w:sz w:val="24"/>
                <w:szCs w:val="24"/>
              </w:rPr>
            </w:pPr>
          </w:p>
        </w:tc>
        <w:tc>
          <w:tcPr>
            <w:tcW w:w="1799" w:type="dxa"/>
          </w:tcPr>
          <w:p w14:paraId="7348E4FF" w14:textId="77777777" w:rsidR="00FB582D" w:rsidRDefault="00FB582D" w:rsidP="00EC6B26">
            <w:pPr>
              <w:rPr>
                <w:rFonts w:asciiTheme="majorHAnsi" w:hAnsiTheme="majorHAnsi" w:cstheme="majorHAnsi"/>
                <w:sz w:val="24"/>
                <w:szCs w:val="24"/>
              </w:rPr>
            </w:pPr>
          </w:p>
        </w:tc>
        <w:tc>
          <w:tcPr>
            <w:tcW w:w="1894" w:type="dxa"/>
          </w:tcPr>
          <w:p w14:paraId="4E860226" w14:textId="77777777" w:rsidR="00FB582D" w:rsidRDefault="00FB582D" w:rsidP="00EC6B26">
            <w:pPr>
              <w:rPr>
                <w:rFonts w:asciiTheme="majorHAnsi" w:hAnsiTheme="majorHAnsi" w:cstheme="majorHAnsi"/>
                <w:sz w:val="24"/>
                <w:szCs w:val="24"/>
              </w:rPr>
            </w:pPr>
          </w:p>
        </w:tc>
        <w:tc>
          <w:tcPr>
            <w:tcW w:w="1705" w:type="dxa"/>
          </w:tcPr>
          <w:p w14:paraId="060D3ADC" w14:textId="77777777" w:rsidR="00FB582D" w:rsidRDefault="00FB582D" w:rsidP="00EC6B26">
            <w:pPr>
              <w:rPr>
                <w:rFonts w:asciiTheme="majorHAnsi" w:hAnsiTheme="majorHAnsi" w:cstheme="majorHAnsi"/>
                <w:sz w:val="24"/>
                <w:szCs w:val="24"/>
              </w:rPr>
            </w:pPr>
          </w:p>
        </w:tc>
      </w:tr>
      <w:tr w:rsidR="00FB582D" w14:paraId="31494993" w14:textId="77777777" w:rsidTr="00FB582D">
        <w:tc>
          <w:tcPr>
            <w:tcW w:w="1292" w:type="dxa"/>
            <w:vMerge/>
          </w:tcPr>
          <w:p w14:paraId="0A2A7C2C" w14:textId="77777777" w:rsidR="00FB582D" w:rsidRDefault="00FB582D" w:rsidP="00EC6B26">
            <w:pPr>
              <w:jc w:val="center"/>
              <w:rPr>
                <w:rFonts w:asciiTheme="majorHAnsi" w:hAnsiTheme="majorHAnsi" w:cstheme="majorHAnsi"/>
                <w:sz w:val="24"/>
                <w:szCs w:val="24"/>
              </w:rPr>
            </w:pPr>
          </w:p>
        </w:tc>
        <w:tc>
          <w:tcPr>
            <w:tcW w:w="863" w:type="dxa"/>
          </w:tcPr>
          <w:p w14:paraId="1AEA62A1"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40%</w:t>
            </w:r>
          </w:p>
        </w:tc>
        <w:tc>
          <w:tcPr>
            <w:tcW w:w="1980" w:type="dxa"/>
          </w:tcPr>
          <w:p w14:paraId="2CD66845" w14:textId="77777777" w:rsidR="00FB582D" w:rsidRDefault="00FB582D" w:rsidP="00EC6B26">
            <w:pPr>
              <w:rPr>
                <w:rFonts w:asciiTheme="majorHAnsi" w:hAnsiTheme="majorHAnsi" w:cstheme="majorHAnsi"/>
                <w:sz w:val="24"/>
                <w:szCs w:val="24"/>
              </w:rPr>
            </w:pPr>
          </w:p>
        </w:tc>
        <w:tc>
          <w:tcPr>
            <w:tcW w:w="1618" w:type="dxa"/>
          </w:tcPr>
          <w:p w14:paraId="386AF83B" w14:textId="77777777" w:rsidR="00FB582D" w:rsidRDefault="00FB582D" w:rsidP="00EC6B26">
            <w:pPr>
              <w:rPr>
                <w:rFonts w:asciiTheme="majorHAnsi" w:hAnsiTheme="majorHAnsi" w:cstheme="majorHAnsi"/>
                <w:sz w:val="24"/>
                <w:szCs w:val="24"/>
              </w:rPr>
            </w:pPr>
          </w:p>
        </w:tc>
        <w:tc>
          <w:tcPr>
            <w:tcW w:w="1799" w:type="dxa"/>
          </w:tcPr>
          <w:p w14:paraId="7AC1CF1D" w14:textId="77777777" w:rsidR="00FB582D" w:rsidRDefault="00FB582D" w:rsidP="00EC6B26">
            <w:pPr>
              <w:rPr>
                <w:rFonts w:asciiTheme="majorHAnsi" w:hAnsiTheme="majorHAnsi" w:cstheme="majorHAnsi"/>
                <w:sz w:val="24"/>
                <w:szCs w:val="24"/>
              </w:rPr>
            </w:pPr>
          </w:p>
        </w:tc>
        <w:tc>
          <w:tcPr>
            <w:tcW w:w="1799" w:type="dxa"/>
          </w:tcPr>
          <w:p w14:paraId="78338A03" w14:textId="77777777" w:rsidR="00FB582D" w:rsidRDefault="00FB582D" w:rsidP="00EC6B26">
            <w:pPr>
              <w:rPr>
                <w:rFonts w:asciiTheme="majorHAnsi" w:hAnsiTheme="majorHAnsi" w:cstheme="majorHAnsi"/>
                <w:sz w:val="24"/>
                <w:szCs w:val="24"/>
              </w:rPr>
            </w:pPr>
          </w:p>
        </w:tc>
        <w:tc>
          <w:tcPr>
            <w:tcW w:w="1894" w:type="dxa"/>
          </w:tcPr>
          <w:p w14:paraId="6C42864E" w14:textId="77777777" w:rsidR="00FB582D" w:rsidRDefault="00FB582D" w:rsidP="00EC6B26">
            <w:pPr>
              <w:rPr>
                <w:rFonts w:asciiTheme="majorHAnsi" w:hAnsiTheme="majorHAnsi" w:cstheme="majorHAnsi"/>
                <w:sz w:val="24"/>
                <w:szCs w:val="24"/>
              </w:rPr>
            </w:pPr>
          </w:p>
        </w:tc>
        <w:tc>
          <w:tcPr>
            <w:tcW w:w="1705" w:type="dxa"/>
          </w:tcPr>
          <w:p w14:paraId="4F2749DC" w14:textId="77777777" w:rsidR="00FB582D" w:rsidRDefault="00FB582D" w:rsidP="00EC6B26">
            <w:pPr>
              <w:rPr>
                <w:rFonts w:asciiTheme="majorHAnsi" w:hAnsiTheme="majorHAnsi" w:cstheme="majorHAnsi"/>
                <w:sz w:val="24"/>
                <w:szCs w:val="24"/>
              </w:rPr>
            </w:pPr>
          </w:p>
        </w:tc>
      </w:tr>
      <w:tr w:rsidR="00FB582D" w14:paraId="61999D88" w14:textId="77777777" w:rsidTr="00FB582D">
        <w:tc>
          <w:tcPr>
            <w:tcW w:w="1292" w:type="dxa"/>
            <w:vMerge w:val="restart"/>
          </w:tcPr>
          <w:p w14:paraId="63985F45"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Not Typically</w:t>
            </w:r>
          </w:p>
        </w:tc>
        <w:tc>
          <w:tcPr>
            <w:tcW w:w="863" w:type="dxa"/>
          </w:tcPr>
          <w:p w14:paraId="678BD638"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30%</w:t>
            </w:r>
          </w:p>
        </w:tc>
        <w:tc>
          <w:tcPr>
            <w:tcW w:w="1980" w:type="dxa"/>
          </w:tcPr>
          <w:p w14:paraId="7AA621B8" w14:textId="77777777" w:rsidR="00FB582D" w:rsidRDefault="00FB582D" w:rsidP="00EC6B26">
            <w:pPr>
              <w:rPr>
                <w:rFonts w:asciiTheme="majorHAnsi" w:hAnsiTheme="majorHAnsi" w:cstheme="majorHAnsi"/>
                <w:sz w:val="24"/>
                <w:szCs w:val="24"/>
              </w:rPr>
            </w:pPr>
          </w:p>
        </w:tc>
        <w:tc>
          <w:tcPr>
            <w:tcW w:w="1618" w:type="dxa"/>
          </w:tcPr>
          <w:p w14:paraId="526887F4" w14:textId="77777777" w:rsidR="00FB582D" w:rsidRDefault="00FB582D" w:rsidP="00EC6B26">
            <w:pPr>
              <w:rPr>
                <w:rFonts w:asciiTheme="majorHAnsi" w:hAnsiTheme="majorHAnsi" w:cstheme="majorHAnsi"/>
                <w:sz w:val="24"/>
                <w:szCs w:val="24"/>
              </w:rPr>
            </w:pPr>
          </w:p>
        </w:tc>
        <w:tc>
          <w:tcPr>
            <w:tcW w:w="1799" w:type="dxa"/>
          </w:tcPr>
          <w:p w14:paraId="0F347C14" w14:textId="77777777" w:rsidR="00FB582D" w:rsidRDefault="00FB582D" w:rsidP="00EC6B26">
            <w:pPr>
              <w:rPr>
                <w:rFonts w:asciiTheme="majorHAnsi" w:hAnsiTheme="majorHAnsi" w:cstheme="majorHAnsi"/>
                <w:sz w:val="24"/>
                <w:szCs w:val="24"/>
              </w:rPr>
            </w:pPr>
          </w:p>
        </w:tc>
        <w:tc>
          <w:tcPr>
            <w:tcW w:w="1799" w:type="dxa"/>
          </w:tcPr>
          <w:p w14:paraId="6B88B5F9" w14:textId="77777777" w:rsidR="00FB582D" w:rsidRDefault="00FB582D" w:rsidP="00EC6B26">
            <w:pPr>
              <w:rPr>
                <w:rFonts w:asciiTheme="majorHAnsi" w:hAnsiTheme="majorHAnsi" w:cstheme="majorHAnsi"/>
                <w:sz w:val="24"/>
                <w:szCs w:val="24"/>
              </w:rPr>
            </w:pPr>
          </w:p>
        </w:tc>
        <w:tc>
          <w:tcPr>
            <w:tcW w:w="1894" w:type="dxa"/>
          </w:tcPr>
          <w:p w14:paraId="76B9FFD3" w14:textId="77777777" w:rsidR="00FB582D" w:rsidRDefault="00FB582D" w:rsidP="00EC6B26">
            <w:pPr>
              <w:rPr>
                <w:rFonts w:asciiTheme="majorHAnsi" w:hAnsiTheme="majorHAnsi" w:cstheme="majorHAnsi"/>
                <w:sz w:val="24"/>
                <w:szCs w:val="24"/>
              </w:rPr>
            </w:pPr>
          </w:p>
        </w:tc>
        <w:tc>
          <w:tcPr>
            <w:tcW w:w="1705" w:type="dxa"/>
          </w:tcPr>
          <w:p w14:paraId="589830EB" w14:textId="77777777" w:rsidR="00FB582D" w:rsidRDefault="00FB582D" w:rsidP="00EC6B26">
            <w:pPr>
              <w:rPr>
                <w:rFonts w:asciiTheme="majorHAnsi" w:hAnsiTheme="majorHAnsi" w:cstheme="majorHAnsi"/>
                <w:sz w:val="24"/>
                <w:szCs w:val="24"/>
              </w:rPr>
            </w:pPr>
          </w:p>
        </w:tc>
      </w:tr>
      <w:tr w:rsidR="00FB582D" w14:paraId="692867BF" w14:textId="77777777" w:rsidTr="00FB582D">
        <w:tc>
          <w:tcPr>
            <w:tcW w:w="1292" w:type="dxa"/>
            <w:vMerge/>
          </w:tcPr>
          <w:p w14:paraId="5D3D5567" w14:textId="77777777" w:rsidR="00FB582D" w:rsidRDefault="00FB582D" w:rsidP="00EC6B26">
            <w:pPr>
              <w:rPr>
                <w:rFonts w:asciiTheme="majorHAnsi" w:hAnsiTheme="majorHAnsi" w:cstheme="majorHAnsi"/>
                <w:sz w:val="24"/>
                <w:szCs w:val="24"/>
              </w:rPr>
            </w:pPr>
          </w:p>
        </w:tc>
        <w:tc>
          <w:tcPr>
            <w:tcW w:w="863" w:type="dxa"/>
          </w:tcPr>
          <w:p w14:paraId="150238F2"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20%</w:t>
            </w:r>
          </w:p>
        </w:tc>
        <w:tc>
          <w:tcPr>
            <w:tcW w:w="1980" w:type="dxa"/>
          </w:tcPr>
          <w:p w14:paraId="114F5E4E" w14:textId="77777777" w:rsidR="00FB582D" w:rsidRDefault="00FB582D" w:rsidP="00EC6B26">
            <w:pPr>
              <w:rPr>
                <w:rFonts w:asciiTheme="majorHAnsi" w:hAnsiTheme="majorHAnsi" w:cstheme="majorHAnsi"/>
                <w:sz w:val="24"/>
                <w:szCs w:val="24"/>
              </w:rPr>
            </w:pPr>
          </w:p>
        </w:tc>
        <w:tc>
          <w:tcPr>
            <w:tcW w:w="1618" w:type="dxa"/>
          </w:tcPr>
          <w:p w14:paraId="2CE18744" w14:textId="77777777" w:rsidR="00FB582D" w:rsidRDefault="00FB582D" w:rsidP="00EC6B26">
            <w:pPr>
              <w:rPr>
                <w:rFonts w:asciiTheme="majorHAnsi" w:hAnsiTheme="majorHAnsi" w:cstheme="majorHAnsi"/>
                <w:sz w:val="24"/>
                <w:szCs w:val="24"/>
              </w:rPr>
            </w:pPr>
          </w:p>
        </w:tc>
        <w:tc>
          <w:tcPr>
            <w:tcW w:w="1799" w:type="dxa"/>
          </w:tcPr>
          <w:p w14:paraId="630F06A1" w14:textId="77777777" w:rsidR="00FB582D" w:rsidRDefault="00FB582D" w:rsidP="00EC6B26">
            <w:pPr>
              <w:rPr>
                <w:rFonts w:asciiTheme="majorHAnsi" w:hAnsiTheme="majorHAnsi" w:cstheme="majorHAnsi"/>
                <w:sz w:val="24"/>
                <w:szCs w:val="24"/>
              </w:rPr>
            </w:pPr>
          </w:p>
        </w:tc>
        <w:tc>
          <w:tcPr>
            <w:tcW w:w="1799" w:type="dxa"/>
          </w:tcPr>
          <w:p w14:paraId="527E40E7" w14:textId="77777777" w:rsidR="00FB582D" w:rsidRDefault="00FB582D" w:rsidP="00EC6B26">
            <w:pPr>
              <w:rPr>
                <w:rFonts w:asciiTheme="majorHAnsi" w:hAnsiTheme="majorHAnsi" w:cstheme="majorHAnsi"/>
                <w:sz w:val="24"/>
                <w:szCs w:val="24"/>
              </w:rPr>
            </w:pPr>
          </w:p>
        </w:tc>
        <w:tc>
          <w:tcPr>
            <w:tcW w:w="1894" w:type="dxa"/>
          </w:tcPr>
          <w:p w14:paraId="508CC5C5" w14:textId="77777777" w:rsidR="00FB582D" w:rsidRDefault="00FB582D" w:rsidP="00EC6B26">
            <w:pPr>
              <w:rPr>
                <w:rFonts w:asciiTheme="majorHAnsi" w:hAnsiTheme="majorHAnsi" w:cstheme="majorHAnsi"/>
                <w:sz w:val="24"/>
                <w:szCs w:val="24"/>
              </w:rPr>
            </w:pPr>
          </w:p>
        </w:tc>
        <w:tc>
          <w:tcPr>
            <w:tcW w:w="1705" w:type="dxa"/>
          </w:tcPr>
          <w:p w14:paraId="438BE6F7" w14:textId="77777777" w:rsidR="00FB582D" w:rsidRDefault="00FB582D" w:rsidP="00EC6B26">
            <w:pPr>
              <w:rPr>
                <w:rFonts w:asciiTheme="majorHAnsi" w:hAnsiTheme="majorHAnsi" w:cstheme="majorHAnsi"/>
                <w:sz w:val="24"/>
                <w:szCs w:val="24"/>
              </w:rPr>
            </w:pPr>
          </w:p>
        </w:tc>
      </w:tr>
      <w:tr w:rsidR="00FB582D" w14:paraId="30B8AE97" w14:textId="77777777" w:rsidTr="00FB582D">
        <w:tc>
          <w:tcPr>
            <w:tcW w:w="1292" w:type="dxa"/>
            <w:vMerge/>
          </w:tcPr>
          <w:p w14:paraId="4E20F84E" w14:textId="77777777" w:rsidR="00FB582D" w:rsidRDefault="00FB582D" w:rsidP="00EC6B26">
            <w:pPr>
              <w:rPr>
                <w:rFonts w:asciiTheme="majorHAnsi" w:hAnsiTheme="majorHAnsi" w:cstheme="majorHAnsi"/>
                <w:sz w:val="24"/>
                <w:szCs w:val="24"/>
              </w:rPr>
            </w:pPr>
          </w:p>
        </w:tc>
        <w:tc>
          <w:tcPr>
            <w:tcW w:w="863" w:type="dxa"/>
          </w:tcPr>
          <w:p w14:paraId="61E2B415"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10%</w:t>
            </w:r>
          </w:p>
        </w:tc>
        <w:tc>
          <w:tcPr>
            <w:tcW w:w="1980" w:type="dxa"/>
          </w:tcPr>
          <w:p w14:paraId="51236B1C" w14:textId="77777777" w:rsidR="00FB582D" w:rsidRDefault="00FB582D" w:rsidP="00EC6B26">
            <w:pPr>
              <w:rPr>
                <w:rFonts w:asciiTheme="majorHAnsi" w:hAnsiTheme="majorHAnsi" w:cstheme="majorHAnsi"/>
                <w:sz w:val="24"/>
                <w:szCs w:val="24"/>
              </w:rPr>
            </w:pPr>
          </w:p>
        </w:tc>
        <w:tc>
          <w:tcPr>
            <w:tcW w:w="1618" w:type="dxa"/>
          </w:tcPr>
          <w:p w14:paraId="56D0F713" w14:textId="77777777" w:rsidR="00FB582D" w:rsidRDefault="00FB582D" w:rsidP="00EC6B26">
            <w:pPr>
              <w:rPr>
                <w:rFonts w:asciiTheme="majorHAnsi" w:hAnsiTheme="majorHAnsi" w:cstheme="majorHAnsi"/>
                <w:sz w:val="24"/>
                <w:szCs w:val="24"/>
              </w:rPr>
            </w:pPr>
          </w:p>
        </w:tc>
        <w:tc>
          <w:tcPr>
            <w:tcW w:w="1799" w:type="dxa"/>
          </w:tcPr>
          <w:p w14:paraId="29A36EF1" w14:textId="77777777" w:rsidR="00FB582D" w:rsidRDefault="00FB582D" w:rsidP="00EC6B26">
            <w:pPr>
              <w:rPr>
                <w:rFonts w:asciiTheme="majorHAnsi" w:hAnsiTheme="majorHAnsi" w:cstheme="majorHAnsi"/>
                <w:sz w:val="24"/>
                <w:szCs w:val="24"/>
              </w:rPr>
            </w:pPr>
          </w:p>
        </w:tc>
        <w:tc>
          <w:tcPr>
            <w:tcW w:w="1799" w:type="dxa"/>
          </w:tcPr>
          <w:p w14:paraId="7DE3E19F" w14:textId="77777777" w:rsidR="00FB582D" w:rsidRDefault="00FB582D" w:rsidP="00EC6B26">
            <w:pPr>
              <w:rPr>
                <w:rFonts w:asciiTheme="majorHAnsi" w:hAnsiTheme="majorHAnsi" w:cstheme="majorHAnsi"/>
                <w:sz w:val="24"/>
                <w:szCs w:val="24"/>
              </w:rPr>
            </w:pPr>
          </w:p>
        </w:tc>
        <w:tc>
          <w:tcPr>
            <w:tcW w:w="1894" w:type="dxa"/>
          </w:tcPr>
          <w:p w14:paraId="2A539B4E" w14:textId="77777777" w:rsidR="00FB582D" w:rsidRDefault="00FB582D" w:rsidP="00EC6B26">
            <w:pPr>
              <w:rPr>
                <w:rFonts w:asciiTheme="majorHAnsi" w:hAnsiTheme="majorHAnsi" w:cstheme="majorHAnsi"/>
                <w:sz w:val="24"/>
                <w:szCs w:val="24"/>
              </w:rPr>
            </w:pPr>
          </w:p>
        </w:tc>
        <w:tc>
          <w:tcPr>
            <w:tcW w:w="1705" w:type="dxa"/>
          </w:tcPr>
          <w:p w14:paraId="6479D3A1" w14:textId="77777777" w:rsidR="00FB582D" w:rsidRDefault="00FB582D" w:rsidP="00EC6B26">
            <w:pPr>
              <w:rPr>
                <w:rFonts w:asciiTheme="majorHAnsi" w:hAnsiTheme="majorHAnsi" w:cstheme="majorHAnsi"/>
                <w:sz w:val="24"/>
                <w:szCs w:val="24"/>
              </w:rPr>
            </w:pPr>
          </w:p>
        </w:tc>
      </w:tr>
      <w:tr w:rsidR="00FB582D" w14:paraId="07EFAB0C" w14:textId="77777777" w:rsidTr="00FB582D">
        <w:tc>
          <w:tcPr>
            <w:tcW w:w="1292" w:type="dxa"/>
            <w:vMerge/>
          </w:tcPr>
          <w:p w14:paraId="380EAE4C" w14:textId="77777777" w:rsidR="00FB582D" w:rsidRDefault="00FB582D" w:rsidP="00EC6B26">
            <w:pPr>
              <w:rPr>
                <w:rFonts w:asciiTheme="majorHAnsi" w:hAnsiTheme="majorHAnsi" w:cstheme="majorHAnsi"/>
                <w:sz w:val="24"/>
                <w:szCs w:val="24"/>
              </w:rPr>
            </w:pPr>
          </w:p>
        </w:tc>
        <w:tc>
          <w:tcPr>
            <w:tcW w:w="863" w:type="dxa"/>
          </w:tcPr>
          <w:p w14:paraId="2641727A"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0%</w:t>
            </w:r>
          </w:p>
        </w:tc>
        <w:tc>
          <w:tcPr>
            <w:tcW w:w="1980" w:type="dxa"/>
          </w:tcPr>
          <w:p w14:paraId="37D17622" w14:textId="77777777" w:rsidR="00FB582D" w:rsidRDefault="00FB582D" w:rsidP="00EC6B26">
            <w:pPr>
              <w:rPr>
                <w:rFonts w:asciiTheme="majorHAnsi" w:hAnsiTheme="majorHAnsi" w:cstheme="majorHAnsi"/>
                <w:sz w:val="24"/>
                <w:szCs w:val="24"/>
              </w:rPr>
            </w:pPr>
          </w:p>
        </w:tc>
        <w:tc>
          <w:tcPr>
            <w:tcW w:w="1618" w:type="dxa"/>
          </w:tcPr>
          <w:p w14:paraId="79ADB896" w14:textId="77777777" w:rsidR="00FB582D" w:rsidRDefault="00FB582D" w:rsidP="00EC6B26">
            <w:pPr>
              <w:rPr>
                <w:rFonts w:asciiTheme="majorHAnsi" w:hAnsiTheme="majorHAnsi" w:cstheme="majorHAnsi"/>
                <w:sz w:val="24"/>
                <w:szCs w:val="24"/>
              </w:rPr>
            </w:pPr>
          </w:p>
        </w:tc>
        <w:tc>
          <w:tcPr>
            <w:tcW w:w="1799" w:type="dxa"/>
          </w:tcPr>
          <w:p w14:paraId="188F4237" w14:textId="77777777" w:rsidR="00FB582D" w:rsidRDefault="00FB582D" w:rsidP="00EC6B26">
            <w:pPr>
              <w:rPr>
                <w:rFonts w:asciiTheme="majorHAnsi" w:hAnsiTheme="majorHAnsi" w:cstheme="majorHAnsi"/>
                <w:sz w:val="24"/>
                <w:szCs w:val="24"/>
              </w:rPr>
            </w:pPr>
          </w:p>
        </w:tc>
        <w:tc>
          <w:tcPr>
            <w:tcW w:w="1799" w:type="dxa"/>
          </w:tcPr>
          <w:p w14:paraId="4AEBE4DD" w14:textId="77777777" w:rsidR="00FB582D" w:rsidRDefault="00FB582D" w:rsidP="00EC6B26">
            <w:pPr>
              <w:rPr>
                <w:rFonts w:asciiTheme="majorHAnsi" w:hAnsiTheme="majorHAnsi" w:cstheme="majorHAnsi"/>
                <w:sz w:val="24"/>
                <w:szCs w:val="24"/>
              </w:rPr>
            </w:pPr>
          </w:p>
        </w:tc>
        <w:tc>
          <w:tcPr>
            <w:tcW w:w="1894" w:type="dxa"/>
          </w:tcPr>
          <w:p w14:paraId="56B7C48E" w14:textId="77777777" w:rsidR="00FB582D" w:rsidRDefault="00FB582D" w:rsidP="00EC6B26">
            <w:pPr>
              <w:rPr>
                <w:rFonts w:asciiTheme="majorHAnsi" w:hAnsiTheme="majorHAnsi" w:cstheme="majorHAnsi"/>
                <w:sz w:val="24"/>
                <w:szCs w:val="24"/>
              </w:rPr>
            </w:pPr>
          </w:p>
        </w:tc>
        <w:tc>
          <w:tcPr>
            <w:tcW w:w="1705" w:type="dxa"/>
          </w:tcPr>
          <w:p w14:paraId="62FC665B" w14:textId="77777777" w:rsidR="00FB582D" w:rsidRDefault="00FB582D" w:rsidP="00EC6B26">
            <w:pPr>
              <w:rPr>
                <w:rFonts w:asciiTheme="majorHAnsi" w:hAnsiTheme="majorHAnsi" w:cstheme="majorHAnsi"/>
                <w:sz w:val="24"/>
                <w:szCs w:val="24"/>
              </w:rPr>
            </w:pPr>
          </w:p>
        </w:tc>
      </w:tr>
    </w:tbl>
    <w:p w14:paraId="6BA533E1" w14:textId="77777777" w:rsidR="00FB582D" w:rsidRDefault="00FB582D" w:rsidP="002110A1">
      <w:pPr>
        <w:spacing w:after="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292"/>
        <w:gridCol w:w="863"/>
        <w:gridCol w:w="1980"/>
        <w:gridCol w:w="1618"/>
        <w:gridCol w:w="1799"/>
        <w:gridCol w:w="1799"/>
        <w:gridCol w:w="1894"/>
        <w:gridCol w:w="1705"/>
      </w:tblGrid>
      <w:tr w:rsidR="00FB582D" w14:paraId="01A2AA5F" w14:textId="77777777" w:rsidTr="00FB582D">
        <w:tc>
          <w:tcPr>
            <w:tcW w:w="1292" w:type="dxa"/>
          </w:tcPr>
          <w:p w14:paraId="6CD30914" w14:textId="77777777" w:rsidR="00FB582D" w:rsidRDefault="00FB582D" w:rsidP="00EC6B26">
            <w:pPr>
              <w:rPr>
                <w:rFonts w:asciiTheme="majorHAnsi" w:hAnsiTheme="majorHAnsi" w:cstheme="majorHAnsi"/>
                <w:sz w:val="24"/>
                <w:szCs w:val="24"/>
              </w:rPr>
            </w:pPr>
            <w:r>
              <w:rPr>
                <w:rFonts w:asciiTheme="majorHAnsi" w:hAnsiTheme="majorHAnsi" w:cstheme="majorHAnsi"/>
                <w:sz w:val="24"/>
                <w:szCs w:val="24"/>
              </w:rPr>
              <w:t>Date:</w:t>
            </w:r>
          </w:p>
        </w:tc>
        <w:tc>
          <w:tcPr>
            <w:tcW w:w="863" w:type="dxa"/>
          </w:tcPr>
          <w:p w14:paraId="771027C4"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 of Time</w:t>
            </w:r>
          </w:p>
        </w:tc>
        <w:tc>
          <w:tcPr>
            <w:tcW w:w="1980" w:type="dxa"/>
          </w:tcPr>
          <w:p w14:paraId="41D292CC"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Positive Greetings at the Door</w:t>
            </w:r>
          </w:p>
        </w:tc>
        <w:tc>
          <w:tcPr>
            <w:tcW w:w="1618" w:type="dxa"/>
          </w:tcPr>
          <w:p w14:paraId="46567B0B"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Pre-Correction</w:t>
            </w:r>
          </w:p>
        </w:tc>
        <w:tc>
          <w:tcPr>
            <w:tcW w:w="1799" w:type="dxa"/>
          </w:tcPr>
          <w:p w14:paraId="7EBB3427"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Neutralizing Routines</w:t>
            </w:r>
          </w:p>
        </w:tc>
        <w:tc>
          <w:tcPr>
            <w:tcW w:w="1799" w:type="dxa"/>
          </w:tcPr>
          <w:p w14:paraId="6ECCB03B"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Opportunities to Respond</w:t>
            </w:r>
          </w:p>
        </w:tc>
        <w:tc>
          <w:tcPr>
            <w:tcW w:w="1894" w:type="dxa"/>
          </w:tcPr>
          <w:p w14:paraId="3D91AF36"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Behavior Specific Feedback</w:t>
            </w:r>
          </w:p>
        </w:tc>
        <w:tc>
          <w:tcPr>
            <w:tcW w:w="1705" w:type="dxa"/>
          </w:tcPr>
          <w:p w14:paraId="18FB7420"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Active Supervision</w:t>
            </w:r>
          </w:p>
        </w:tc>
      </w:tr>
      <w:tr w:rsidR="00FB582D" w14:paraId="50ACBA1E" w14:textId="77777777" w:rsidTr="00FB582D">
        <w:tc>
          <w:tcPr>
            <w:tcW w:w="1292" w:type="dxa"/>
            <w:vMerge w:val="restart"/>
          </w:tcPr>
          <w:p w14:paraId="586EC192"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Consistent</w:t>
            </w:r>
          </w:p>
        </w:tc>
        <w:tc>
          <w:tcPr>
            <w:tcW w:w="863" w:type="dxa"/>
          </w:tcPr>
          <w:p w14:paraId="2C04EDAF"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100%</w:t>
            </w:r>
          </w:p>
        </w:tc>
        <w:tc>
          <w:tcPr>
            <w:tcW w:w="1980" w:type="dxa"/>
          </w:tcPr>
          <w:p w14:paraId="541F2A3D" w14:textId="77777777" w:rsidR="00FB582D" w:rsidRDefault="00FB582D" w:rsidP="00EC6B26">
            <w:pPr>
              <w:rPr>
                <w:rFonts w:asciiTheme="majorHAnsi" w:hAnsiTheme="majorHAnsi" w:cstheme="majorHAnsi"/>
                <w:sz w:val="24"/>
                <w:szCs w:val="24"/>
              </w:rPr>
            </w:pPr>
          </w:p>
        </w:tc>
        <w:tc>
          <w:tcPr>
            <w:tcW w:w="1618" w:type="dxa"/>
          </w:tcPr>
          <w:p w14:paraId="4AA453EE" w14:textId="77777777" w:rsidR="00FB582D" w:rsidRDefault="00FB582D" w:rsidP="00EC6B26">
            <w:pPr>
              <w:rPr>
                <w:rFonts w:asciiTheme="majorHAnsi" w:hAnsiTheme="majorHAnsi" w:cstheme="majorHAnsi"/>
                <w:sz w:val="24"/>
                <w:szCs w:val="24"/>
              </w:rPr>
            </w:pPr>
          </w:p>
        </w:tc>
        <w:tc>
          <w:tcPr>
            <w:tcW w:w="1799" w:type="dxa"/>
          </w:tcPr>
          <w:p w14:paraId="1D34AF46" w14:textId="77777777" w:rsidR="00FB582D" w:rsidRDefault="00FB582D" w:rsidP="00EC6B26">
            <w:pPr>
              <w:rPr>
                <w:rFonts w:asciiTheme="majorHAnsi" w:hAnsiTheme="majorHAnsi" w:cstheme="majorHAnsi"/>
                <w:sz w:val="24"/>
                <w:szCs w:val="24"/>
              </w:rPr>
            </w:pPr>
          </w:p>
        </w:tc>
        <w:tc>
          <w:tcPr>
            <w:tcW w:w="1799" w:type="dxa"/>
          </w:tcPr>
          <w:p w14:paraId="0934D3CB" w14:textId="77777777" w:rsidR="00FB582D" w:rsidRDefault="00FB582D" w:rsidP="00EC6B26">
            <w:pPr>
              <w:rPr>
                <w:rFonts w:asciiTheme="majorHAnsi" w:hAnsiTheme="majorHAnsi" w:cstheme="majorHAnsi"/>
                <w:sz w:val="24"/>
                <w:szCs w:val="24"/>
              </w:rPr>
            </w:pPr>
          </w:p>
        </w:tc>
        <w:tc>
          <w:tcPr>
            <w:tcW w:w="1894" w:type="dxa"/>
          </w:tcPr>
          <w:p w14:paraId="4AADD189" w14:textId="77777777" w:rsidR="00FB582D" w:rsidRDefault="00FB582D" w:rsidP="00EC6B26">
            <w:pPr>
              <w:rPr>
                <w:rFonts w:asciiTheme="majorHAnsi" w:hAnsiTheme="majorHAnsi" w:cstheme="majorHAnsi"/>
                <w:sz w:val="24"/>
                <w:szCs w:val="24"/>
              </w:rPr>
            </w:pPr>
          </w:p>
        </w:tc>
        <w:tc>
          <w:tcPr>
            <w:tcW w:w="1705" w:type="dxa"/>
          </w:tcPr>
          <w:p w14:paraId="094C56DB" w14:textId="77777777" w:rsidR="00FB582D" w:rsidRDefault="00FB582D" w:rsidP="00EC6B26">
            <w:pPr>
              <w:rPr>
                <w:rFonts w:asciiTheme="majorHAnsi" w:hAnsiTheme="majorHAnsi" w:cstheme="majorHAnsi"/>
                <w:sz w:val="24"/>
                <w:szCs w:val="24"/>
              </w:rPr>
            </w:pPr>
          </w:p>
        </w:tc>
      </w:tr>
      <w:tr w:rsidR="00FB582D" w14:paraId="243DDB80" w14:textId="77777777" w:rsidTr="00FB582D">
        <w:tc>
          <w:tcPr>
            <w:tcW w:w="1292" w:type="dxa"/>
            <w:vMerge/>
          </w:tcPr>
          <w:p w14:paraId="0D6CF156" w14:textId="77777777" w:rsidR="00FB582D" w:rsidRDefault="00FB582D" w:rsidP="00EC6B26">
            <w:pPr>
              <w:jc w:val="center"/>
              <w:rPr>
                <w:rFonts w:asciiTheme="majorHAnsi" w:hAnsiTheme="majorHAnsi" w:cstheme="majorHAnsi"/>
                <w:sz w:val="24"/>
                <w:szCs w:val="24"/>
              </w:rPr>
            </w:pPr>
          </w:p>
        </w:tc>
        <w:tc>
          <w:tcPr>
            <w:tcW w:w="863" w:type="dxa"/>
          </w:tcPr>
          <w:p w14:paraId="27731AF4"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90%</w:t>
            </w:r>
          </w:p>
        </w:tc>
        <w:tc>
          <w:tcPr>
            <w:tcW w:w="1980" w:type="dxa"/>
          </w:tcPr>
          <w:p w14:paraId="05DDCAA7" w14:textId="77777777" w:rsidR="00FB582D" w:rsidRDefault="00FB582D" w:rsidP="00EC6B26">
            <w:pPr>
              <w:rPr>
                <w:rFonts w:asciiTheme="majorHAnsi" w:hAnsiTheme="majorHAnsi" w:cstheme="majorHAnsi"/>
                <w:sz w:val="24"/>
                <w:szCs w:val="24"/>
              </w:rPr>
            </w:pPr>
          </w:p>
        </w:tc>
        <w:tc>
          <w:tcPr>
            <w:tcW w:w="1618" w:type="dxa"/>
          </w:tcPr>
          <w:p w14:paraId="28B40B23" w14:textId="77777777" w:rsidR="00FB582D" w:rsidRDefault="00FB582D" w:rsidP="00EC6B26">
            <w:pPr>
              <w:rPr>
                <w:rFonts w:asciiTheme="majorHAnsi" w:hAnsiTheme="majorHAnsi" w:cstheme="majorHAnsi"/>
                <w:sz w:val="24"/>
                <w:szCs w:val="24"/>
              </w:rPr>
            </w:pPr>
          </w:p>
        </w:tc>
        <w:tc>
          <w:tcPr>
            <w:tcW w:w="1799" w:type="dxa"/>
          </w:tcPr>
          <w:p w14:paraId="1E1C0679" w14:textId="77777777" w:rsidR="00FB582D" w:rsidRDefault="00FB582D" w:rsidP="00EC6B26">
            <w:pPr>
              <w:rPr>
                <w:rFonts w:asciiTheme="majorHAnsi" w:hAnsiTheme="majorHAnsi" w:cstheme="majorHAnsi"/>
                <w:sz w:val="24"/>
                <w:szCs w:val="24"/>
              </w:rPr>
            </w:pPr>
          </w:p>
        </w:tc>
        <w:tc>
          <w:tcPr>
            <w:tcW w:w="1799" w:type="dxa"/>
          </w:tcPr>
          <w:p w14:paraId="343111BF" w14:textId="77777777" w:rsidR="00FB582D" w:rsidRDefault="00FB582D" w:rsidP="00EC6B26">
            <w:pPr>
              <w:rPr>
                <w:rFonts w:asciiTheme="majorHAnsi" w:hAnsiTheme="majorHAnsi" w:cstheme="majorHAnsi"/>
                <w:sz w:val="24"/>
                <w:szCs w:val="24"/>
              </w:rPr>
            </w:pPr>
          </w:p>
        </w:tc>
        <w:tc>
          <w:tcPr>
            <w:tcW w:w="1894" w:type="dxa"/>
          </w:tcPr>
          <w:p w14:paraId="5982924B" w14:textId="77777777" w:rsidR="00FB582D" w:rsidRDefault="00FB582D" w:rsidP="00EC6B26">
            <w:pPr>
              <w:rPr>
                <w:rFonts w:asciiTheme="majorHAnsi" w:hAnsiTheme="majorHAnsi" w:cstheme="majorHAnsi"/>
                <w:sz w:val="24"/>
                <w:szCs w:val="24"/>
              </w:rPr>
            </w:pPr>
          </w:p>
        </w:tc>
        <w:tc>
          <w:tcPr>
            <w:tcW w:w="1705" w:type="dxa"/>
          </w:tcPr>
          <w:p w14:paraId="01333326" w14:textId="77777777" w:rsidR="00FB582D" w:rsidRDefault="00FB582D" w:rsidP="00EC6B26">
            <w:pPr>
              <w:rPr>
                <w:rFonts w:asciiTheme="majorHAnsi" w:hAnsiTheme="majorHAnsi" w:cstheme="majorHAnsi"/>
                <w:sz w:val="24"/>
                <w:szCs w:val="24"/>
              </w:rPr>
            </w:pPr>
          </w:p>
        </w:tc>
      </w:tr>
      <w:tr w:rsidR="00FB582D" w14:paraId="23EFD945" w14:textId="77777777" w:rsidTr="00FB582D">
        <w:tc>
          <w:tcPr>
            <w:tcW w:w="1292" w:type="dxa"/>
            <w:vMerge/>
          </w:tcPr>
          <w:p w14:paraId="741A74CC" w14:textId="77777777" w:rsidR="00FB582D" w:rsidRDefault="00FB582D" w:rsidP="00EC6B26">
            <w:pPr>
              <w:jc w:val="center"/>
              <w:rPr>
                <w:rFonts w:asciiTheme="majorHAnsi" w:hAnsiTheme="majorHAnsi" w:cstheme="majorHAnsi"/>
                <w:sz w:val="24"/>
                <w:szCs w:val="24"/>
              </w:rPr>
            </w:pPr>
          </w:p>
        </w:tc>
        <w:tc>
          <w:tcPr>
            <w:tcW w:w="863" w:type="dxa"/>
          </w:tcPr>
          <w:p w14:paraId="35FF9D66"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80%</w:t>
            </w:r>
          </w:p>
        </w:tc>
        <w:tc>
          <w:tcPr>
            <w:tcW w:w="1980" w:type="dxa"/>
          </w:tcPr>
          <w:p w14:paraId="2A4627D9" w14:textId="77777777" w:rsidR="00FB582D" w:rsidRDefault="00FB582D" w:rsidP="00EC6B26">
            <w:pPr>
              <w:rPr>
                <w:rFonts w:asciiTheme="majorHAnsi" w:hAnsiTheme="majorHAnsi" w:cstheme="majorHAnsi"/>
                <w:sz w:val="24"/>
                <w:szCs w:val="24"/>
              </w:rPr>
            </w:pPr>
          </w:p>
        </w:tc>
        <w:tc>
          <w:tcPr>
            <w:tcW w:w="1618" w:type="dxa"/>
          </w:tcPr>
          <w:p w14:paraId="607388D8" w14:textId="77777777" w:rsidR="00FB582D" w:rsidRDefault="00FB582D" w:rsidP="00EC6B26">
            <w:pPr>
              <w:rPr>
                <w:rFonts w:asciiTheme="majorHAnsi" w:hAnsiTheme="majorHAnsi" w:cstheme="majorHAnsi"/>
                <w:sz w:val="24"/>
                <w:szCs w:val="24"/>
              </w:rPr>
            </w:pPr>
          </w:p>
        </w:tc>
        <w:tc>
          <w:tcPr>
            <w:tcW w:w="1799" w:type="dxa"/>
          </w:tcPr>
          <w:p w14:paraId="4B55BE94" w14:textId="77777777" w:rsidR="00FB582D" w:rsidRDefault="00FB582D" w:rsidP="00EC6B26">
            <w:pPr>
              <w:rPr>
                <w:rFonts w:asciiTheme="majorHAnsi" w:hAnsiTheme="majorHAnsi" w:cstheme="majorHAnsi"/>
                <w:sz w:val="24"/>
                <w:szCs w:val="24"/>
              </w:rPr>
            </w:pPr>
          </w:p>
        </w:tc>
        <w:tc>
          <w:tcPr>
            <w:tcW w:w="1799" w:type="dxa"/>
          </w:tcPr>
          <w:p w14:paraId="337D1420" w14:textId="77777777" w:rsidR="00FB582D" w:rsidRDefault="00FB582D" w:rsidP="00EC6B26">
            <w:pPr>
              <w:rPr>
                <w:rFonts w:asciiTheme="majorHAnsi" w:hAnsiTheme="majorHAnsi" w:cstheme="majorHAnsi"/>
                <w:sz w:val="24"/>
                <w:szCs w:val="24"/>
              </w:rPr>
            </w:pPr>
          </w:p>
        </w:tc>
        <w:tc>
          <w:tcPr>
            <w:tcW w:w="1894" w:type="dxa"/>
          </w:tcPr>
          <w:p w14:paraId="6079D9BA" w14:textId="77777777" w:rsidR="00FB582D" w:rsidRDefault="00FB582D" w:rsidP="00EC6B26">
            <w:pPr>
              <w:rPr>
                <w:rFonts w:asciiTheme="majorHAnsi" w:hAnsiTheme="majorHAnsi" w:cstheme="majorHAnsi"/>
                <w:sz w:val="24"/>
                <w:szCs w:val="24"/>
              </w:rPr>
            </w:pPr>
          </w:p>
        </w:tc>
        <w:tc>
          <w:tcPr>
            <w:tcW w:w="1705" w:type="dxa"/>
          </w:tcPr>
          <w:p w14:paraId="3DA2A710" w14:textId="77777777" w:rsidR="00FB582D" w:rsidRDefault="00FB582D" w:rsidP="00EC6B26">
            <w:pPr>
              <w:rPr>
                <w:rFonts w:asciiTheme="majorHAnsi" w:hAnsiTheme="majorHAnsi" w:cstheme="majorHAnsi"/>
                <w:sz w:val="24"/>
                <w:szCs w:val="24"/>
              </w:rPr>
            </w:pPr>
          </w:p>
        </w:tc>
      </w:tr>
      <w:tr w:rsidR="00FB582D" w14:paraId="6FD2C1EC" w14:textId="77777777" w:rsidTr="00FB582D">
        <w:tc>
          <w:tcPr>
            <w:tcW w:w="1292" w:type="dxa"/>
            <w:vMerge w:val="restart"/>
          </w:tcPr>
          <w:p w14:paraId="436EF858"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Mostly</w:t>
            </w:r>
          </w:p>
        </w:tc>
        <w:tc>
          <w:tcPr>
            <w:tcW w:w="863" w:type="dxa"/>
          </w:tcPr>
          <w:p w14:paraId="133A1E5D"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70%</w:t>
            </w:r>
          </w:p>
        </w:tc>
        <w:tc>
          <w:tcPr>
            <w:tcW w:w="1980" w:type="dxa"/>
          </w:tcPr>
          <w:p w14:paraId="37AB99D2" w14:textId="77777777" w:rsidR="00FB582D" w:rsidRDefault="00FB582D" w:rsidP="00EC6B26">
            <w:pPr>
              <w:rPr>
                <w:rFonts w:asciiTheme="majorHAnsi" w:hAnsiTheme="majorHAnsi" w:cstheme="majorHAnsi"/>
                <w:sz w:val="24"/>
                <w:szCs w:val="24"/>
              </w:rPr>
            </w:pPr>
          </w:p>
        </w:tc>
        <w:tc>
          <w:tcPr>
            <w:tcW w:w="1618" w:type="dxa"/>
          </w:tcPr>
          <w:p w14:paraId="4D38E46E" w14:textId="77777777" w:rsidR="00FB582D" w:rsidRDefault="00FB582D" w:rsidP="00EC6B26">
            <w:pPr>
              <w:rPr>
                <w:rFonts w:asciiTheme="majorHAnsi" w:hAnsiTheme="majorHAnsi" w:cstheme="majorHAnsi"/>
                <w:sz w:val="24"/>
                <w:szCs w:val="24"/>
              </w:rPr>
            </w:pPr>
          </w:p>
        </w:tc>
        <w:tc>
          <w:tcPr>
            <w:tcW w:w="1799" w:type="dxa"/>
          </w:tcPr>
          <w:p w14:paraId="1AA03352" w14:textId="77777777" w:rsidR="00FB582D" w:rsidRDefault="00FB582D" w:rsidP="00EC6B26">
            <w:pPr>
              <w:rPr>
                <w:rFonts w:asciiTheme="majorHAnsi" w:hAnsiTheme="majorHAnsi" w:cstheme="majorHAnsi"/>
                <w:sz w:val="24"/>
                <w:szCs w:val="24"/>
              </w:rPr>
            </w:pPr>
          </w:p>
        </w:tc>
        <w:tc>
          <w:tcPr>
            <w:tcW w:w="1799" w:type="dxa"/>
          </w:tcPr>
          <w:p w14:paraId="0EDD7EB9" w14:textId="77777777" w:rsidR="00FB582D" w:rsidRDefault="00FB582D" w:rsidP="00EC6B26">
            <w:pPr>
              <w:rPr>
                <w:rFonts w:asciiTheme="majorHAnsi" w:hAnsiTheme="majorHAnsi" w:cstheme="majorHAnsi"/>
                <w:sz w:val="24"/>
                <w:szCs w:val="24"/>
              </w:rPr>
            </w:pPr>
          </w:p>
        </w:tc>
        <w:tc>
          <w:tcPr>
            <w:tcW w:w="1894" w:type="dxa"/>
          </w:tcPr>
          <w:p w14:paraId="62533FF1" w14:textId="77777777" w:rsidR="00FB582D" w:rsidRDefault="00FB582D" w:rsidP="00EC6B26">
            <w:pPr>
              <w:rPr>
                <w:rFonts w:asciiTheme="majorHAnsi" w:hAnsiTheme="majorHAnsi" w:cstheme="majorHAnsi"/>
                <w:sz w:val="24"/>
                <w:szCs w:val="24"/>
              </w:rPr>
            </w:pPr>
          </w:p>
        </w:tc>
        <w:tc>
          <w:tcPr>
            <w:tcW w:w="1705" w:type="dxa"/>
          </w:tcPr>
          <w:p w14:paraId="2EC8FE5B" w14:textId="77777777" w:rsidR="00FB582D" w:rsidRDefault="00FB582D" w:rsidP="00EC6B26">
            <w:pPr>
              <w:rPr>
                <w:rFonts w:asciiTheme="majorHAnsi" w:hAnsiTheme="majorHAnsi" w:cstheme="majorHAnsi"/>
                <w:sz w:val="24"/>
                <w:szCs w:val="24"/>
              </w:rPr>
            </w:pPr>
          </w:p>
        </w:tc>
      </w:tr>
      <w:tr w:rsidR="00FB582D" w14:paraId="2DA93118" w14:textId="77777777" w:rsidTr="00FB582D">
        <w:tc>
          <w:tcPr>
            <w:tcW w:w="1292" w:type="dxa"/>
            <w:vMerge/>
          </w:tcPr>
          <w:p w14:paraId="036664E9" w14:textId="77777777" w:rsidR="00FB582D" w:rsidRDefault="00FB582D" w:rsidP="00EC6B26">
            <w:pPr>
              <w:jc w:val="center"/>
              <w:rPr>
                <w:rFonts w:asciiTheme="majorHAnsi" w:hAnsiTheme="majorHAnsi" w:cstheme="majorHAnsi"/>
                <w:sz w:val="24"/>
                <w:szCs w:val="24"/>
              </w:rPr>
            </w:pPr>
          </w:p>
        </w:tc>
        <w:tc>
          <w:tcPr>
            <w:tcW w:w="863" w:type="dxa"/>
          </w:tcPr>
          <w:p w14:paraId="0A3A00F6"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60%</w:t>
            </w:r>
          </w:p>
        </w:tc>
        <w:tc>
          <w:tcPr>
            <w:tcW w:w="1980" w:type="dxa"/>
          </w:tcPr>
          <w:p w14:paraId="6E438753" w14:textId="77777777" w:rsidR="00FB582D" w:rsidRDefault="00FB582D" w:rsidP="00EC6B26">
            <w:pPr>
              <w:rPr>
                <w:rFonts w:asciiTheme="majorHAnsi" w:hAnsiTheme="majorHAnsi" w:cstheme="majorHAnsi"/>
                <w:sz w:val="24"/>
                <w:szCs w:val="24"/>
              </w:rPr>
            </w:pPr>
          </w:p>
        </w:tc>
        <w:tc>
          <w:tcPr>
            <w:tcW w:w="1618" w:type="dxa"/>
          </w:tcPr>
          <w:p w14:paraId="2FAB7091" w14:textId="77777777" w:rsidR="00FB582D" w:rsidRDefault="00FB582D" w:rsidP="00EC6B26">
            <w:pPr>
              <w:rPr>
                <w:rFonts w:asciiTheme="majorHAnsi" w:hAnsiTheme="majorHAnsi" w:cstheme="majorHAnsi"/>
                <w:sz w:val="24"/>
                <w:szCs w:val="24"/>
              </w:rPr>
            </w:pPr>
          </w:p>
        </w:tc>
        <w:tc>
          <w:tcPr>
            <w:tcW w:w="1799" w:type="dxa"/>
          </w:tcPr>
          <w:p w14:paraId="5F0A366D" w14:textId="77777777" w:rsidR="00FB582D" w:rsidRDefault="00FB582D" w:rsidP="00EC6B26">
            <w:pPr>
              <w:rPr>
                <w:rFonts w:asciiTheme="majorHAnsi" w:hAnsiTheme="majorHAnsi" w:cstheme="majorHAnsi"/>
                <w:sz w:val="24"/>
                <w:szCs w:val="24"/>
              </w:rPr>
            </w:pPr>
          </w:p>
        </w:tc>
        <w:tc>
          <w:tcPr>
            <w:tcW w:w="1799" w:type="dxa"/>
          </w:tcPr>
          <w:p w14:paraId="25D6E5F1" w14:textId="77777777" w:rsidR="00FB582D" w:rsidRDefault="00FB582D" w:rsidP="00EC6B26">
            <w:pPr>
              <w:rPr>
                <w:rFonts w:asciiTheme="majorHAnsi" w:hAnsiTheme="majorHAnsi" w:cstheme="majorHAnsi"/>
                <w:sz w:val="24"/>
                <w:szCs w:val="24"/>
              </w:rPr>
            </w:pPr>
          </w:p>
        </w:tc>
        <w:tc>
          <w:tcPr>
            <w:tcW w:w="1894" w:type="dxa"/>
          </w:tcPr>
          <w:p w14:paraId="40400912" w14:textId="77777777" w:rsidR="00FB582D" w:rsidRDefault="00FB582D" w:rsidP="00EC6B26">
            <w:pPr>
              <w:rPr>
                <w:rFonts w:asciiTheme="majorHAnsi" w:hAnsiTheme="majorHAnsi" w:cstheme="majorHAnsi"/>
                <w:sz w:val="24"/>
                <w:szCs w:val="24"/>
              </w:rPr>
            </w:pPr>
          </w:p>
        </w:tc>
        <w:tc>
          <w:tcPr>
            <w:tcW w:w="1705" w:type="dxa"/>
          </w:tcPr>
          <w:p w14:paraId="73A8CC0E" w14:textId="77777777" w:rsidR="00FB582D" w:rsidRDefault="00FB582D" w:rsidP="00EC6B26">
            <w:pPr>
              <w:rPr>
                <w:rFonts w:asciiTheme="majorHAnsi" w:hAnsiTheme="majorHAnsi" w:cstheme="majorHAnsi"/>
                <w:sz w:val="24"/>
                <w:szCs w:val="24"/>
              </w:rPr>
            </w:pPr>
          </w:p>
        </w:tc>
      </w:tr>
      <w:tr w:rsidR="00FB582D" w14:paraId="6D5774FB" w14:textId="77777777" w:rsidTr="00FB582D">
        <w:tc>
          <w:tcPr>
            <w:tcW w:w="1292" w:type="dxa"/>
            <w:vMerge w:val="restart"/>
          </w:tcPr>
          <w:p w14:paraId="4ECD30DF"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Sometimes</w:t>
            </w:r>
          </w:p>
        </w:tc>
        <w:tc>
          <w:tcPr>
            <w:tcW w:w="863" w:type="dxa"/>
          </w:tcPr>
          <w:p w14:paraId="30D8BBF8"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50%</w:t>
            </w:r>
          </w:p>
        </w:tc>
        <w:tc>
          <w:tcPr>
            <w:tcW w:w="1980" w:type="dxa"/>
          </w:tcPr>
          <w:p w14:paraId="05AFF496" w14:textId="77777777" w:rsidR="00FB582D" w:rsidRDefault="00FB582D" w:rsidP="00EC6B26">
            <w:pPr>
              <w:rPr>
                <w:rFonts w:asciiTheme="majorHAnsi" w:hAnsiTheme="majorHAnsi" w:cstheme="majorHAnsi"/>
                <w:sz w:val="24"/>
                <w:szCs w:val="24"/>
              </w:rPr>
            </w:pPr>
          </w:p>
        </w:tc>
        <w:tc>
          <w:tcPr>
            <w:tcW w:w="1618" w:type="dxa"/>
          </w:tcPr>
          <w:p w14:paraId="4A46C9A7" w14:textId="77777777" w:rsidR="00FB582D" w:rsidRDefault="00FB582D" w:rsidP="00EC6B26">
            <w:pPr>
              <w:rPr>
                <w:rFonts w:asciiTheme="majorHAnsi" w:hAnsiTheme="majorHAnsi" w:cstheme="majorHAnsi"/>
                <w:sz w:val="24"/>
                <w:szCs w:val="24"/>
              </w:rPr>
            </w:pPr>
          </w:p>
        </w:tc>
        <w:tc>
          <w:tcPr>
            <w:tcW w:w="1799" w:type="dxa"/>
          </w:tcPr>
          <w:p w14:paraId="18B2D720" w14:textId="77777777" w:rsidR="00FB582D" w:rsidRDefault="00FB582D" w:rsidP="00EC6B26">
            <w:pPr>
              <w:rPr>
                <w:rFonts w:asciiTheme="majorHAnsi" w:hAnsiTheme="majorHAnsi" w:cstheme="majorHAnsi"/>
                <w:sz w:val="24"/>
                <w:szCs w:val="24"/>
              </w:rPr>
            </w:pPr>
          </w:p>
        </w:tc>
        <w:tc>
          <w:tcPr>
            <w:tcW w:w="1799" w:type="dxa"/>
          </w:tcPr>
          <w:p w14:paraId="1FF396BB" w14:textId="77777777" w:rsidR="00FB582D" w:rsidRDefault="00FB582D" w:rsidP="00EC6B26">
            <w:pPr>
              <w:rPr>
                <w:rFonts w:asciiTheme="majorHAnsi" w:hAnsiTheme="majorHAnsi" w:cstheme="majorHAnsi"/>
                <w:sz w:val="24"/>
                <w:szCs w:val="24"/>
              </w:rPr>
            </w:pPr>
          </w:p>
        </w:tc>
        <w:tc>
          <w:tcPr>
            <w:tcW w:w="1894" w:type="dxa"/>
          </w:tcPr>
          <w:p w14:paraId="5EEA4EEF" w14:textId="77777777" w:rsidR="00FB582D" w:rsidRDefault="00FB582D" w:rsidP="00EC6B26">
            <w:pPr>
              <w:rPr>
                <w:rFonts w:asciiTheme="majorHAnsi" w:hAnsiTheme="majorHAnsi" w:cstheme="majorHAnsi"/>
                <w:sz w:val="24"/>
                <w:szCs w:val="24"/>
              </w:rPr>
            </w:pPr>
          </w:p>
        </w:tc>
        <w:tc>
          <w:tcPr>
            <w:tcW w:w="1705" w:type="dxa"/>
          </w:tcPr>
          <w:p w14:paraId="5DE32035" w14:textId="77777777" w:rsidR="00FB582D" w:rsidRDefault="00FB582D" w:rsidP="00EC6B26">
            <w:pPr>
              <w:rPr>
                <w:rFonts w:asciiTheme="majorHAnsi" w:hAnsiTheme="majorHAnsi" w:cstheme="majorHAnsi"/>
                <w:sz w:val="24"/>
                <w:szCs w:val="24"/>
              </w:rPr>
            </w:pPr>
          </w:p>
        </w:tc>
      </w:tr>
      <w:tr w:rsidR="00FB582D" w14:paraId="61AD2DE2" w14:textId="77777777" w:rsidTr="00FB582D">
        <w:tc>
          <w:tcPr>
            <w:tcW w:w="1292" w:type="dxa"/>
            <w:vMerge/>
          </w:tcPr>
          <w:p w14:paraId="4F2FB852" w14:textId="77777777" w:rsidR="00FB582D" w:rsidRDefault="00FB582D" w:rsidP="00EC6B26">
            <w:pPr>
              <w:jc w:val="center"/>
              <w:rPr>
                <w:rFonts w:asciiTheme="majorHAnsi" w:hAnsiTheme="majorHAnsi" w:cstheme="majorHAnsi"/>
                <w:sz w:val="24"/>
                <w:szCs w:val="24"/>
              </w:rPr>
            </w:pPr>
          </w:p>
        </w:tc>
        <w:tc>
          <w:tcPr>
            <w:tcW w:w="863" w:type="dxa"/>
          </w:tcPr>
          <w:p w14:paraId="74BEF46F"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40%</w:t>
            </w:r>
          </w:p>
        </w:tc>
        <w:tc>
          <w:tcPr>
            <w:tcW w:w="1980" w:type="dxa"/>
          </w:tcPr>
          <w:p w14:paraId="5CB42D93" w14:textId="77777777" w:rsidR="00FB582D" w:rsidRDefault="00FB582D" w:rsidP="00EC6B26">
            <w:pPr>
              <w:rPr>
                <w:rFonts w:asciiTheme="majorHAnsi" w:hAnsiTheme="majorHAnsi" w:cstheme="majorHAnsi"/>
                <w:sz w:val="24"/>
                <w:szCs w:val="24"/>
              </w:rPr>
            </w:pPr>
          </w:p>
        </w:tc>
        <w:tc>
          <w:tcPr>
            <w:tcW w:w="1618" w:type="dxa"/>
          </w:tcPr>
          <w:p w14:paraId="074545EF" w14:textId="77777777" w:rsidR="00FB582D" w:rsidRDefault="00FB582D" w:rsidP="00EC6B26">
            <w:pPr>
              <w:rPr>
                <w:rFonts w:asciiTheme="majorHAnsi" w:hAnsiTheme="majorHAnsi" w:cstheme="majorHAnsi"/>
                <w:sz w:val="24"/>
                <w:szCs w:val="24"/>
              </w:rPr>
            </w:pPr>
          </w:p>
        </w:tc>
        <w:tc>
          <w:tcPr>
            <w:tcW w:w="1799" w:type="dxa"/>
          </w:tcPr>
          <w:p w14:paraId="07989A06" w14:textId="77777777" w:rsidR="00FB582D" w:rsidRDefault="00FB582D" w:rsidP="00EC6B26">
            <w:pPr>
              <w:rPr>
                <w:rFonts w:asciiTheme="majorHAnsi" w:hAnsiTheme="majorHAnsi" w:cstheme="majorHAnsi"/>
                <w:sz w:val="24"/>
                <w:szCs w:val="24"/>
              </w:rPr>
            </w:pPr>
          </w:p>
        </w:tc>
        <w:tc>
          <w:tcPr>
            <w:tcW w:w="1799" w:type="dxa"/>
          </w:tcPr>
          <w:p w14:paraId="04599480" w14:textId="77777777" w:rsidR="00FB582D" w:rsidRDefault="00FB582D" w:rsidP="00EC6B26">
            <w:pPr>
              <w:rPr>
                <w:rFonts w:asciiTheme="majorHAnsi" w:hAnsiTheme="majorHAnsi" w:cstheme="majorHAnsi"/>
                <w:sz w:val="24"/>
                <w:szCs w:val="24"/>
              </w:rPr>
            </w:pPr>
          </w:p>
        </w:tc>
        <w:tc>
          <w:tcPr>
            <w:tcW w:w="1894" w:type="dxa"/>
          </w:tcPr>
          <w:p w14:paraId="7BA2AE70" w14:textId="77777777" w:rsidR="00FB582D" w:rsidRDefault="00FB582D" w:rsidP="00EC6B26">
            <w:pPr>
              <w:rPr>
                <w:rFonts w:asciiTheme="majorHAnsi" w:hAnsiTheme="majorHAnsi" w:cstheme="majorHAnsi"/>
                <w:sz w:val="24"/>
                <w:szCs w:val="24"/>
              </w:rPr>
            </w:pPr>
          </w:p>
        </w:tc>
        <w:tc>
          <w:tcPr>
            <w:tcW w:w="1705" w:type="dxa"/>
          </w:tcPr>
          <w:p w14:paraId="2B0B0AE1" w14:textId="77777777" w:rsidR="00FB582D" w:rsidRDefault="00FB582D" w:rsidP="00EC6B26">
            <w:pPr>
              <w:rPr>
                <w:rFonts w:asciiTheme="majorHAnsi" w:hAnsiTheme="majorHAnsi" w:cstheme="majorHAnsi"/>
                <w:sz w:val="24"/>
                <w:szCs w:val="24"/>
              </w:rPr>
            </w:pPr>
          </w:p>
        </w:tc>
      </w:tr>
      <w:tr w:rsidR="00FB582D" w14:paraId="6B6BAFCF" w14:textId="77777777" w:rsidTr="00FB582D">
        <w:tc>
          <w:tcPr>
            <w:tcW w:w="1292" w:type="dxa"/>
            <w:vMerge w:val="restart"/>
          </w:tcPr>
          <w:p w14:paraId="4BC61044"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Not Typically</w:t>
            </w:r>
          </w:p>
        </w:tc>
        <w:tc>
          <w:tcPr>
            <w:tcW w:w="863" w:type="dxa"/>
          </w:tcPr>
          <w:p w14:paraId="086AE064"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30%</w:t>
            </w:r>
          </w:p>
        </w:tc>
        <w:tc>
          <w:tcPr>
            <w:tcW w:w="1980" w:type="dxa"/>
          </w:tcPr>
          <w:p w14:paraId="072F0E16" w14:textId="77777777" w:rsidR="00FB582D" w:rsidRDefault="00FB582D" w:rsidP="00EC6B26">
            <w:pPr>
              <w:rPr>
                <w:rFonts w:asciiTheme="majorHAnsi" w:hAnsiTheme="majorHAnsi" w:cstheme="majorHAnsi"/>
                <w:sz w:val="24"/>
                <w:szCs w:val="24"/>
              </w:rPr>
            </w:pPr>
          </w:p>
        </w:tc>
        <w:tc>
          <w:tcPr>
            <w:tcW w:w="1618" w:type="dxa"/>
          </w:tcPr>
          <w:p w14:paraId="333C067C" w14:textId="77777777" w:rsidR="00FB582D" w:rsidRDefault="00FB582D" w:rsidP="00EC6B26">
            <w:pPr>
              <w:rPr>
                <w:rFonts w:asciiTheme="majorHAnsi" w:hAnsiTheme="majorHAnsi" w:cstheme="majorHAnsi"/>
                <w:sz w:val="24"/>
                <w:szCs w:val="24"/>
              </w:rPr>
            </w:pPr>
          </w:p>
        </w:tc>
        <w:tc>
          <w:tcPr>
            <w:tcW w:w="1799" w:type="dxa"/>
          </w:tcPr>
          <w:p w14:paraId="20D18822" w14:textId="77777777" w:rsidR="00FB582D" w:rsidRDefault="00FB582D" w:rsidP="00EC6B26">
            <w:pPr>
              <w:rPr>
                <w:rFonts w:asciiTheme="majorHAnsi" w:hAnsiTheme="majorHAnsi" w:cstheme="majorHAnsi"/>
                <w:sz w:val="24"/>
                <w:szCs w:val="24"/>
              </w:rPr>
            </w:pPr>
          </w:p>
        </w:tc>
        <w:tc>
          <w:tcPr>
            <w:tcW w:w="1799" w:type="dxa"/>
          </w:tcPr>
          <w:p w14:paraId="216045F6" w14:textId="77777777" w:rsidR="00FB582D" w:rsidRDefault="00FB582D" w:rsidP="00EC6B26">
            <w:pPr>
              <w:rPr>
                <w:rFonts w:asciiTheme="majorHAnsi" w:hAnsiTheme="majorHAnsi" w:cstheme="majorHAnsi"/>
                <w:sz w:val="24"/>
                <w:szCs w:val="24"/>
              </w:rPr>
            </w:pPr>
          </w:p>
        </w:tc>
        <w:tc>
          <w:tcPr>
            <w:tcW w:w="1894" w:type="dxa"/>
          </w:tcPr>
          <w:p w14:paraId="0568BE65" w14:textId="77777777" w:rsidR="00FB582D" w:rsidRDefault="00FB582D" w:rsidP="00EC6B26">
            <w:pPr>
              <w:rPr>
                <w:rFonts w:asciiTheme="majorHAnsi" w:hAnsiTheme="majorHAnsi" w:cstheme="majorHAnsi"/>
                <w:sz w:val="24"/>
                <w:szCs w:val="24"/>
              </w:rPr>
            </w:pPr>
          </w:p>
        </w:tc>
        <w:tc>
          <w:tcPr>
            <w:tcW w:w="1705" w:type="dxa"/>
          </w:tcPr>
          <w:p w14:paraId="1E5CDBDF" w14:textId="77777777" w:rsidR="00FB582D" w:rsidRDefault="00FB582D" w:rsidP="00EC6B26">
            <w:pPr>
              <w:rPr>
                <w:rFonts w:asciiTheme="majorHAnsi" w:hAnsiTheme="majorHAnsi" w:cstheme="majorHAnsi"/>
                <w:sz w:val="24"/>
                <w:szCs w:val="24"/>
              </w:rPr>
            </w:pPr>
          </w:p>
        </w:tc>
      </w:tr>
      <w:tr w:rsidR="00FB582D" w14:paraId="1A80B260" w14:textId="77777777" w:rsidTr="00FB582D">
        <w:tc>
          <w:tcPr>
            <w:tcW w:w="1292" w:type="dxa"/>
            <w:vMerge/>
          </w:tcPr>
          <w:p w14:paraId="1D448213" w14:textId="77777777" w:rsidR="00FB582D" w:rsidRDefault="00FB582D" w:rsidP="00EC6B26">
            <w:pPr>
              <w:rPr>
                <w:rFonts w:asciiTheme="majorHAnsi" w:hAnsiTheme="majorHAnsi" w:cstheme="majorHAnsi"/>
                <w:sz w:val="24"/>
                <w:szCs w:val="24"/>
              </w:rPr>
            </w:pPr>
          </w:p>
        </w:tc>
        <w:tc>
          <w:tcPr>
            <w:tcW w:w="863" w:type="dxa"/>
          </w:tcPr>
          <w:p w14:paraId="683EDFB4"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20%</w:t>
            </w:r>
          </w:p>
        </w:tc>
        <w:tc>
          <w:tcPr>
            <w:tcW w:w="1980" w:type="dxa"/>
          </w:tcPr>
          <w:p w14:paraId="4F18DD33" w14:textId="77777777" w:rsidR="00FB582D" w:rsidRDefault="00FB582D" w:rsidP="00EC6B26">
            <w:pPr>
              <w:rPr>
                <w:rFonts w:asciiTheme="majorHAnsi" w:hAnsiTheme="majorHAnsi" w:cstheme="majorHAnsi"/>
                <w:sz w:val="24"/>
                <w:szCs w:val="24"/>
              </w:rPr>
            </w:pPr>
          </w:p>
        </w:tc>
        <w:tc>
          <w:tcPr>
            <w:tcW w:w="1618" w:type="dxa"/>
          </w:tcPr>
          <w:p w14:paraId="07EABB15" w14:textId="77777777" w:rsidR="00FB582D" w:rsidRDefault="00FB582D" w:rsidP="00EC6B26">
            <w:pPr>
              <w:rPr>
                <w:rFonts w:asciiTheme="majorHAnsi" w:hAnsiTheme="majorHAnsi" w:cstheme="majorHAnsi"/>
                <w:sz w:val="24"/>
                <w:szCs w:val="24"/>
              </w:rPr>
            </w:pPr>
          </w:p>
        </w:tc>
        <w:tc>
          <w:tcPr>
            <w:tcW w:w="1799" w:type="dxa"/>
          </w:tcPr>
          <w:p w14:paraId="5317C807" w14:textId="77777777" w:rsidR="00FB582D" w:rsidRDefault="00FB582D" w:rsidP="00EC6B26">
            <w:pPr>
              <w:rPr>
                <w:rFonts w:asciiTheme="majorHAnsi" w:hAnsiTheme="majorHAnsi" w:cstheme="majorHAnsi"/>
                <w:sz w:val="24"/>
                <w:szCs w:val="24"/>
              </w:rPr>
            </w:pPr>
          </w:p>
        </w:tc>
        <w:tc>
          <w:tcPr>
            <w:tcW w:w="1799" w:type="dxa"/>
          </w:tcPr>
          <w:p w14:paraId="5261A59C" w14:textId="77777777" w:rsidR="00FB582D" w:rsidRDefault="00FB582D" w:rsidP="00EC6B26">
            <w:pPr>
              <w:rPr>
                <w:rFonts w:asciiTheme="majorHAnsi" w:hAnsiTheme="majorHAnsi" w:cstheme="majorHAnsi"/>
                <w:sz w:val="24"/>
                <w:szCs w:val="24"/>
              </w:rPr>
            </w:pPr>
          </w:p>
        </w:tc>
        <w:tc>
          <w:tcPr>
            <w:tcW w:w="1894" w:type="dxa"/>
          </w:tcPr>
          <w:p w14:paraId="071B2F30" w14:textId="77777777" w:rsidR="00FB582D" w:rsidRDefault="00FB582D" w:rsidP="00EC6B26">
            <w:pPr>
              <w:rPr>
                <w:rFonts w:asciiTheme="majorHAnsi" w:hAnsiTheme="majorHAnsi" w:cstheme="majorHAnsi"/>
                <w:sz w:val="24"/>
                <w:szCs w:val="24"/>
              </w:rPr>
            </w:pPr>
          </w:p>
        </w:tc>
        <w:tc>
          <w:tcPr>
            <w:tcW w:w="1705" w:type="dxa"/>
          </w:tcPr>
          <w:p w14:paraId="38EDEBED" w14:textId="77777777" w:rsidR="00FB582D" w:rsidRDefault="00FB582D" w:rsidP="00EC6B26">
            <w:pPr>
              <w:rPr>
                <w:rFonts w:asciiTheme="majorHAnsi" w:hAnsiTheme="majorHAnsi" w:cstheme="majorHAnsi"/>
                <w:sz w:val="24"/>
                <w:szCs w:val="24"/>
              </w:rPr>
            </w:pPr>
          </w:p>
        </w:tc>
      </w:tr>
      <w:tr w:rsidR="00FB582D" w14:paraId="02FF10CC" w14:textId="77777777" w:rsidTr="00FB582D">
        <w:tc>
          <w:tcPr>
            <w:tcW w:w="1292" w:type="dxa"/>
            <w:vMerge/>
          </w:tcPr>
          <w:p w14:paraId="5647C718" w14:textId="77777777" w:rsidR="00FB582D" w:rsidRDefault="00FB582D" w:rsidP="00EC6B26">
            <w:pPr>
              <w:rPr>
                <w:rFonts w:asciiTheme="majorHAnsi" w:hAnsiTheme="majorHAnsi" w:cstheme="majorHAnsi"/>
                <w:sz w:val="24"/>
                <w:szCs w:val="24"/>
              </w:rPr>
            </w:pPr>
          </w:p>
        </w:tc>
        <w:tc>
          <w:tcPr>
            <w:tcW w:w="863" w:type="dxa"/>
          </w:tcPr>
          <w:p w14:paraId="1AADC2BB"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10%</w:t>
            </w:r>
          </w:p>
        </w:tc>
        <w:tc>
          <w:tcPr>
            <w:tcW w:w="1980" w:type="dxa"/>
          </w:tcPr>
          <w:p w14:paraId="17143FB3" w14:textId="77777777" w:rsidR="00FB582D" w:rsidRDefault="00FB582D" w:rsidP="00EC6B26">
            <w:pPr>
              <w:rPr>
                <w:rFonts w:asciiTheme="majorHAnsi" w:hAnsiTheme="majorHAnsi" w:cstheme="majorHAnsi"/>
                <w:sz w:val="24"/>
                <w:szCs w:val="24"/>
              </w:rPr>
            </w:pPr>
          </w:p>
        </w:tc>
        <w:tc>
          <w:tcPr>
            <w:tcW w:w="1618" w:type="dxa"/>
          </w:tcPr>
          <w:p w14:paraId="7EDC7F9A" w14:textId="77777777" w:rsidR="00FB582D" w:rsidRDefault="00FB582D" w:rsidP="00EC6B26">
            <w:pPr>
              <w:rPr>
                <w:rFonts w:asciiTheme="majorHAnsi" w:hAnsiTheme="majorHAnsi" w:cstheme="majorHAnsi"/>
                <w:sz w:val="24"/>
                <w:szCs w:val="24"/>
              </w:rPr>
            </w:pPr>
          </w:p>
        </w:tc>
        <w:tc>
          <w:tcPr>
            <w:tcW w:w="1799" w:type="dxa"/>
          </w:tcPr>
          <w:p w14:paraId="6C184562" w14:textId="77777777" w:rsidR="00FB582D" w:rsidRDefault="00FB582D" w:rsidP="00EC6B26">
            <w:pPr>
              <w:rPr>
                <w:rFonts w:asciiTheme="majorHAnsi" w:hAnsiTheme="majorHAnsi" w:cstheme="majorHAnsi"/>
                <w:sz w:val="24"/>
                <w:szCs w:val="24"/>
              </w:rPr>
            </w:pPr>
          </w:p>
        </w:tc>
        <w:tc>
          <w:tcPr>
            <w:tcW w:w="1799" w:type="dxa"/>
          </w:tcPr>
          <w:p w14:paraId="7A2AA5FA" w14:textId="77777777" w:rsidR="00FB582D" w:rsidRDefault="00FB582D" w:rsidP="00EC6B26">
            <w:pPr>
              <w:rPr>
                <w:rFonts w:asciiTheme="majorHAnsi" w:hAnsiTheme="majorHAnsi" w:cstheme="majorHAnsi"/>
                <w:sz w:val="24"/>
                <w:szCs w:val="24"/>
              </w:rPr>
            </w:pPr>
          </w:p>
        </w:tc>
        <w:tc>
          <w:tcPr>
            <w:tcW w:w="1894" w:type="dxa"/>
          </w:tcPr>
          <w:p w14:paraId="512E5EE1" w14:textId="77777777" w:rsidR="00FB582D" w:rsidRDefault="00FB582D" w:rsidP="00EC6B26">
            <w:pPr>
              <w:rPr>
                <w:rFonts w:asciiTheme="majorHAnsi" w:hAnsiTheme="majorHAnsi" w:cstheme="majorHAnsi"/>
                <w:sz w:val="24"/>
                <w:szCs w:val="24"/>
              </w:rPr>
            </w:pPr>
          </w:p>
        </w:tc>
        <w:tc>
          <w:tcPr>
            <w:tcW w:w="1705" w:type="dxa"/>
          </w:tcPr>
          <w:p w14:paraId="7AFACFB3" w14:textId="77777777" w:rsidR="00FB582D" w:rsidRDefault="00FB582D" w:rsidP="00EC6B26">
            <w:pPr>
              <w:rPr>
                <w:rFonts w:asciiTheme="majorHAnsi" w:hAnsiTheme="majorHAnsi" w:cstheme="majorHAnsi"/>
                <w:sz w:val="24"/>
                <w:szCs w:val="24"/>
              </w:rPr>
            </w:pPr>
          </w:p>
        </w:tc>
      </w:tr>
      <w:tr w:rsidR="00FB582D" w14:paraId="74332D64" w14:textId="77777777" w:rsidTr="00FB582D">
        <w:tc>
          <w:tcPr>
            <w:tcW w:w="1292" w:type="dxa"/>
            <w:vMerge/>
          </w:tcPr>
          <w:p w14:paraId="0E3424E0" w14:textId="77777777" w:rsidR="00FB582D" w:rsidRDefault="00FB582D" w:rsidP="00EC6B26">
            <w:pPr>
              <w:rPr>
                <w:rFonts w:asciiTheme="majorHAnsi" w:hAnsiTheme="majorHAnsi" w:cstheme="majorHAnsi"/>
                <w:sz w:val="24"/>
                <w:szCs w:val="24"/>
              </w:rPr>
            </w:pPr>
          </w:p>
        </w:tc>
        <w:tc>
          <w:tcPr>
            <w:tcW w:w="863" w:type="dxa"/>
          </w:tcPr>
          <w:p w14:paraId="017752CA"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0%</w:t>
            </w:r>
          </w:p>
        </w:tc>
        <w:tc>
          <w:tcPr>
            <w:tcW w:w="1980" w:type="dxa"/>
          </w:tcPr>
          <w:p w14:paraId="59AFB658" w14:textId="77777777" w:rsidR="00FB582D" w:rsidRDefault="00FB582D" w:rsidP="00EC6B26">
            <w:pPr>
              <w:rPr>
                <w:rFonts w:asciiTheme="majorHAnsi" w:hAnsiTheme="majorHAnsi" w:cstheme="majorHAnsi"/>
                <w:sz w:val="24"/>
                <w:szCs w:val="24"/>
              </w:rPr>
            </w:pPr>
          </w:p>
        </w:tc>
        <w:tc>
          <w:tcPr>
            <w:tcW w:w="1618" w:type="dxa"/>
          </w:tcPr>
          <w:p w14:paraId="44F33931" w14:textId="77777777" w:rsidR="00FB582D" w:rsidRDefault="00FB582D" w:rsidP="00EC6B26">
            <w:pPr>
              <w:rPr>
                <w:rFonts w:asciiTheme="majorHAnsi" w:hAnsiTheme="majorHAnsi" w:cstheme="majorHAnsi"/>
                <w:sz w:val="24"/>
                <w:szCs w:val="24"/>
              </w:rPr>
            </w:pPr>
          </w:p>
        </w:tc>
        <w:tc>
          <w:tcPr>
            <w:tcW w:w="1799" w:type="dxa"/>
          </w:tcPr>
          <w:p w14:paraId="41E5EF55" w14:textId="77777777" w:rsidR="00FB582D" w:rsidRDefault="00FB582D" w:rsidP="00EC6B26">
            <w:pPr>
              <w:rPr>
                <w:rFonts w:asciiTheme="majorHAnsi" w:hAnsiTheme="majorHAnsi" w:cstheme="majorHAnsi"/>
                <w:sz w:val="24"/>
                <w:szCs w:val="24"/>
              </w:rPr>
            </w:pPr>
          </w:p>
        </w:tc>
        <w:tc>
          <w:tcPr>
            <w:tcW w:w="1799" w:type="dxa"/>
          </w:tcPr>
          <w:p w14:paraId="2D1B6440" w14:textId="77777777" w:rsidR="00FB582D" w:rsidRDefault="00FB582D" w:rsidP="00EC6B26">
            <w:pPr>
              <w:rPr>
                <w:rFonts w:asciiTheme="majorHAnsi" w:hAnsiTheme="majorHAnsi" w:cstheme="majorHAnsi"/>
                <w:sz w:val="24"/>
                <w:szCs w:val="24"/>
              </w:rPr>
            </w:pPr>
          </w:p>
        </w:tc>
        <w:tc>
          <w:tcPr>
            <w:tcW w:w="1894" w:type="dxa"/>
          </w:tcPr>
          <w:p w14:paraId="0EE1B2F6" w14:textId="77777777" w:rsidR="00FB582D" w:rsidRDefault="00FB582D" w:rsidP="00EC6B26">
            <w:pPr>
              <w:rPr>
                <w:rFonts w:asciiTheme="majorHAnsi" w:hAnsiTheme="majorHAnsi" w:cstheme="majorHAnsi"/>
                <w:sz w:val="24"/>
                <w:szCs w:val="24"/>
              </w:rPr>
            </w:pPr>
          </w:p>
        </w:tc>
        <w:tc>
          <w:tcPr>
            <w:tcW w:w="1705" w:type="dxa"/>
          </w:tcPr>
          <w:p w14:paraId="039B3454" w14:textId="77777777" w:rsidR="00FB582D" w:rsidRDefault="00FB582D" w:rsidP="00EC6B26">
            <w:pPr>
              <w:rPr>
                <w:rFonts w:asciiTheme="majorHAnsi" w:hAnsiTheme="majorHAnsi" w:cstheme="majorHAnsi"/>
                <w:sz w:val="24"/>
                <w:szCs w:val="24"/>
              </w:rPr>
            </w:pPr>
          </w:p>
        </w:tc>
      </w:tr>
    </w:tbl>
    <w:p w14:paraId="3255CABF" w14:textId="77777777" w:rsidR="00FB582D" w:rsidRDefault="00FB582D" w:rsidP="002110A1">
      <w:pPr>
        <w:spacing w:after="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292"/>
        <w:gridCol w:w="863"/>
        <w:gridCol w:w="1799"/>
        <w:gridCol w:w="1799"/>
        <w:gridCol w:w="1799"/>
        <w:gridCol w:w="1799"/>
        <w:gridCol w:w="1799"/>
        <w:gridCol w:w="1800"/>
      </w:tblGrid>
      <w:tr w:rsidR="00FB582D" w14:paraId="36635392" w14:textId="77777777" w:rsidTr="00FB582D">
        <w:tc>
          <w:tcPr>
            <w:tcW w:w="1292" w:type="dxa"/>
          </w:tcPr>
          <w:p w14:paraId="56E68AC6" w14:textId="77777777" w:rsidR="00FB582D" w:rsidRDefault="00FB582D" w:rsidP="00EC6B26">
            <w:pPr>
              <w:rPr>
                <w:rFonts w:asciiTheme="majorHAnsi" w:hAnsiTheme="majorHAnsi" w:cstheme="majorHAnsi"/>
                <w:sz w:val="24"/>
                <w:szCs w:val="24"/>
              </w:rPr>
            </w:pPr>
            <w:r>
              <w:rPr>
                <w:rFonts w:asciiTheme="majorHAnsi" w:hAnsiTheme="majorHAnsi" w:cstheme="majorHAnsi"/>
                <w:sz w:val="24"/>
                <w:szCs w:val="24"/>
              </w:rPr>
              <w:t>Date:</w:t>
            </w:r>
          </w:p>
        </w:tc>
        <w:tc>
          <w:tcPr>
            <w:tcW w:w="863" w:type="dxa"/>
          </w:tcPr>
          <w:p w14:paraId="6566B27B"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 of Time</w:t>
            </w:r>
          </w:p>
        </w:tc>
        <w:tc>
          <w:tcPr>
            <w:tcW w:w="1799" w:type="dxa"/>
          </w:tcPr>
          <w:p w14:paraId="2FDA0FBF"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Positive Greetings at the Door</w:t>
            </w:r>
          </w:p>
        </w:tc>
        <w:tc>
          <w:tcPr>
            <w:tcW w:w="1799" w:type="dxa"/>
          </w:tcPr>
          <w:p w14:paraId="5B9ADDEA"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Pre-Correction</w:t>
            </w:r>
          </w:p>
        </w:tc>
        <w:tc>
          <w:tcPr>
            <w:tcW w:w="1799" w:type="dxa"/>
          </w:tcPr>
          <w:p w14:paraId="5F403771"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Neutralizing Routines</w:t>
            </w:r>
          </w:p>
        </w:tc>
        <w:tc>
          <w:tcPr>
            <w:tcW w:w="1799" w:type="dxa"/>
          </w:tcPr>
          <w:p w14:paraId="3D9BD74C"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Opportunities to Respond</w:t>
            </w:r>
          </w:p>
        </w:tc>
        <w:tc>
          <w:tcPr>
            <w:tcW w:w="1799" w:type="dxa"/>
          </w:tcPr>
          <w:p w14:paraId="1E9F5202"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Behavior Specific Feedback</w:t>
            </w:r>
          </w:p>
        </w:tc>
        <w:tc>
          <w:tcPr>
            <w:tcW w:w="1800" w:type="dxa"/>
          </w:tcPr>
          <w:p w14:paraId="6119D092" w14:textId="77777777" w:rsidR="00FB582D" w:rsidRDefault="00FB582D" w:rsidP="00EC6B26">
            <w:pPr>
              <w:jc w:val="center"/>
              <w:rPr>
                <w:rFonts w:asciiTheme="majorHAnsi" w:hAnsiTheme="majorHAnsi" w:cstheme="majorHAnsi"/>
                <w:sz w:val="24"/>
                <w:szCs w:val="24"/>
              </w:rPr>
            </w:pPr>
            <w:r w:rsidRPr="00AD10F4">
              <w:rPr>
                <w:rFonts w:ascii="Calibri Light" w:hAnsi="Calibri Light" w:cs="Calibri Light"/>
                <w:sz w:val="24"/>
                <w:szCs w:val="24"/>
              </w:rPr>
              <w:t>Active Supervision</w:t>
            </w:r>
          </w:p>
        </w:tc>
      </w:tr>
      <w:tr w:rsidR="00FB582D" w14:paraId="58598D94" w14:textId="77777777" w:rsidTr="00FB582D">
        <w:tc>
          <w:tcPr>
            <w:tcW w:w="1292" w:type="dxa"/>
            <w:vMerge w:val="restart"/>
          </w:tcPr>
          <w:p w14:paraId="1B89DC69"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Consistent</w:t>
            </w:r>
          </w:p>
        </w:tc>
        <w:tc>
          <w:tcPr>
            <w:tcW w:w="863" w:type="dxa"/>
          </w:tcPr>
          <w:p w14:paraId="12D96FDB"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100%</w:t>
            </w:r>
          </w:p>
        </w:tc>
        <w:tc>
          <w:tcPr>
            <w:tcW w:w="1799" w:type="dxa"/>
          </w:tcPr>
          <w:p w14:paraId="3AA4D184" w14:textId="77777777" w:rsidR="00FB582D" w:rsidRDefault="00FB582D" w:rsidP="00EC6B26">
            <w:pPr>
              <w:rPr>
                <w:rFonts w:asciiTheme="majorHAnsi" w:hAnsiTheme="majorHAnsi" w:cstheme="majorHAnsi"/>
                <w:sz w:val="24"/>
                <w:szCs w:val="24"/>
              </w:rPr>
            </w:pPr>
          </w:p>
        </w:tc>
        <w:tc>
          <w:tcPr>
            <w:tcW w:w="1799" w:type="dxa"/>
          </w:tcPr>
          <w:p w14:paraId="60068E31" w14:textId="77777777" w:rsidR="00FB582D" w:rsidRDefault="00FB582D" w:rsidP="00EC6B26">
            <w:pPr>
              <w:rPr>
                <w:rFonts w:asciiTheme="majorHAnsi" w:hAnsiTheme="majorHAnsi" w:cstheme="majorHAnsi"/>
                <w:sz w:val="24"/>
                <w:szCs w:val="24"/>
              </w:rPr>
            </w:pPr>
          </w:p>
        </w:tc>
        <w:tc>
          <w:tcPr>
            <w:tcW w:w="1799" w:type="dxa"/>
          </w:tcPr>
          <w:p w14:paraId="7689D473" w14:textId="77777777" w:rsidR="00FB582D" w:rsidRDefault="00FB582D" w:rsidP="00EC6B26">
            <w:pPr>
              <w:rPr>
                <w:rFonts w:asciiTheme="majorHAnsi" w:hAnsiTheme="majorHAnsi" w:cstheme="majorHAnsi"/>
                <w:sz w:val="24"/>
                <w:szCs w:val="24"/>
              </w:rPr>
            </w:pPr>
          </w:p>
        </w:tc>
        <w:tc>
          <w:tcPr>
            <w:tcW w:w="1799" w:type="dxa"/>
          </w:tcPr>
          <w:p w14:paraId="20A83A23" w14:textId="77777777" w:rsidR="00FB582D" w:rsidRDefault="00FB582D" w:rsidP="00EC6B26">
            <w:pPr>
              <w:rPr>
                <w:rFonts w:asciiTheme="majorHAnsi" w:hAnsiTheme="majorHAnsi" w:cstheme="majorHAnsi"/>
                <w:sz w:val="24"/>
                <w:szCs w:val="24"/>
              </w:rPr>
            </w:pPr>
          </w:p>
        </w:tc>
        <w:tc>
          <w:tcPr>
            <w:tcW w:w="1799" w:type="dxa"/>
          </w:tcPr>
          <w:p w14:paraId="70CB1C04" w14:textId="77777777" w:rsidR="00FB582D" w:rsidRDefault="00FB582D" w:rsidP="00EC6B26">
            <w:pPr>
              <w:rPr>
                <w:rFonts w:asciiTheme="majorHAnsi" w:hAnsiTheme="majorHAnsi" w:cstheme="majorHAnsi"/>
                <w:sz w:val="24"/>
                <w:szCs w:val="24"/>
              </w:rPr>
            </w:pPr>
          </w:p>
        </w:tc>
        <w:tc>
          <w:tcPr>
            <w:tcW w:w="1800" w:type="dxa"/>
          </w:tcPr>
          <w:p w14:paraId="3AFEB459" w14:textId="77777777" w:rsidR="00FB582D" w:rsidRDefault="00FB582D" w:rsidP="00EC6B26">
            <w:pPr>
              <w:rPr>
                <w:rFonts w:asciiTheme="majorHAnsi" w:hAnsiTheme="majorHAnsi" w:cstheme="majorHAnsi"/>
                <w:sz w:val="24"/>
                <w:szCs w:val="24"/>
              </w:rPr>
            </w:pPr>
          </w:p>
        </w:tc>
      </w:tr>
      <w:tr w:rsidR="00FB582D" w14:paraId="7440447A" w14:textId="77777777" w:rsidTr="00FB582D">
        <w:tc>
          <w:tcPr>
            <w:tcW w:w="1292" w:type="dxa"/>
            <w:vMerge/>
          </w:tcPr>
          <w:p w14:paraId="7E993909" w14:textId="77777777" w:rsidR="00FB582D" w:rsidRDefault="00FB582D" w:rsidP="00EC6B26">
            <w:pPr>
              <w:jc w:val="center"/>
              <w:rPr>
                <w:rFonts w:asciiTheme="majorHAnsi" w:hAnsiTheme="majorHAnsi" w:cstheme="majorHAnsi"/>
                <w:sz w:val="24"/>
                <w:szCs w:val="24"/>
              </w:rPr>
            </w:pPr>
          </w:p>
        </w:tc>
        <w:tc>
          <w:tcPr>
            <w:tcW w:w="863" w:type="dxa"/>
          </w:tcPr>
          <w:p w14:paraId="572DF90B"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90%</w:t>
            </w:r>
          </w:p>
        </w:tc>
        <w:tc>
          <w:tcPr>
            <w:tcW w:w="1799" w:type="dxa"/>
          </w:tcPr>
          <w:p w14:paraId="19B7EEB2" w14:textId="77777777" w:rsidR="00FB582D" w:rsidRDefault="00FB582D" w:rsidP="00EC6B26">
            <w:pPr>
              <w:rPr>
                <w:rFonts w:asciiTheme="majorHAnsi" w:hAnsiTheme="majorHAnsi" w:cstheme="majorHAnsi"/>
                <w:sz w:val="24"/>
                <w:szCs w:val="24"/>
              </w:rPr>
            </w:pPr>
          </w:p>
        </w:tc>
        <w:tc>
          <w:tcPr>
            <w:tcW w:w="1799" w:type="dxa"/>
          </w:tcPr>
          <w:p w14:paraId="404CD205" w14:textId="77777777" w:rsidR="00FB582D" w:rsidRDefault="00FB582D" w:rsidP="00EC6B26">
            <w:pPr>
              <w:rPr>
                <w:rFonts w:asciiTheme="majorHAnsi" w:hAnsiTheme="majorHAnsi" w:cstheme="majorHAnsi"/>
                <w:sz w:val="24"/>
                <w:szCs w:val="24"/>
              </w:rPr>
            </w:pPr>
          </w:p>
        </w:tc>
        <w:tc>
          <w:tcPr>
            <w:tcW w:w="1799" w:type="dxa"/>
          </w:tcPr>
          <w:p w14:paraId="5E21DBDD" w14:textId="77777777" w:rsidR="00FB582D" w:rsidRDefault="00FB582D" w:rsidP="00EC6B26">
            <w:pPr>
              <w:rPr>
                <w:rFonts w:asciiTheme="majorHAnsi" w:hAnsiTheme="majorHAnsi" w:cstheme="majorHAnsi"/>
                <w:sz w:val="24"/>
                <w:szCs w:val="24"/>
              </w:rPr>
            </w:pPr>
          </w:p>
        </w:tc>
        <w:tc>
          <w:tcPr>
            <w:tcW w:w="1799" w:type="dxa"/>
          </w:tcPr>
          <w:p w14:paraId="53FC8327" w14:textId="77777777" w:rsidR="00FB582D" w:rsidRDefault="00FB582D" w:rsidP="00EC6B26">
            <w:pPr>
              <w:rPr>
                <w:rFonts w:asciiTheme="majorHAnsi" w:hAnsiTheme="majorHAnsi" w:cstheme="majorHAnsi"/>
                <w:sz w:val="24"/>
                <w:szCs w:val="24"/>
              </w:rPr>
            </w:pPr>
          </w:p>
        </w:tc>
        <w:tc>
          <w:tcPr>
            <w:tcW w:w="1799" w:type="dxa"/>
          </w:tcPr>
          <w:p w14:paraId="19404F27" w14:textId="77777777" w:rsidR="00FB582D" w:rsidRDefault="00FB582D" w:rsidP="00EC6B26">
            <w:pPr>
              <w:rPr>
                <w:rFonts w:asciiTheme="majorHAnsi" w:hAnsiTheme="majorHAnsi" w:cstheme="majorHAnsi"/>
                <w:sz w:val="24"/>
                <w:szCs w:val="24"/>
              </w:rPr>
            </w:pPr>
          </w:p>
        </w:tc>
        <w:tc>
          <w:tcPr>
            <w:tcW w:w="1800" w:type="dxa"/>
          </w:tcPr>
          <w:p w14:paraId="532958CB" w14:textId="77777777" w:rsidR="00FB582D" w:rsidRDefault="00FB582D" w:rsidP="00EC6B26">
            <w:pPr>
              <w:rPr>
                <w:rFonts w:asciiTheme="majorHAnsi" w:hAnsiTheme="majorHAnsi" w:cstheme="majorHAnsi"/>
                <w:sz w:val="24"/>
                <w:szCs w:val="24"/>
              </w:rPr>
            </w:pPr>
          </w:p>
        </w:tc>
      </w:tr>
      <w:tr w:rsidR="00FB582D" w14:paraId="4B1C4C80" w14:textId="77777777" w:rsidTr="00FB582D">
        <w:tc>
          <w:tcPr>
            <w:tcW w:w="1292" w:type="dxa"/>
            <w:vMerge/>
          </w:tcPr>
          <w:p w14:paraId="608FE944" w14:textId="77777777" w:rsidR="00FB582D" w:rsidRDefault="00FB582D" w:rsidP="00EC6B26">
            <w:pPr>
              <w:jc w:val="center"/>
              <w:rPr>
                <w:rFonts w:asciiTheme="majorHAnsi" w:hAnsiTheme="majorHAnsi" w:cstheme="majorHAnsi"/>
                <w:sz w:val="24"/>
                <w:szCs w:val="24"/>
              </w:rPr>
            </w:pPr>
          </w:p>
        </w:tc>
        <w:tc>
          <w:tcPr>
            <w:tcW w:w="863" w:type="dxa"/>
          </w:tcPr>
          <w:p w14:paraId="0BF4B3BE"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80%</w:t>
            </w:r>
          </w:p>
        </w:tc>
        <w:tc>
          <w:tcPr>
            <w:tcW w:w="1799" w:type="dxa"/>
          </w:tcPr>
          <w:p w14:paraId="45A031ED" w14:textId="77777777" w:rsidR="00FB582D" w:rsidRDefault="00FB582D" w:rsidP="00EC6B26">
            <w:pPr>
              <w:rPr>
                <w:rFonts w:asciiTheme="majorHAnsi" w:hAnsiTheme="majorHAnsi" w:cstheme="majorHAnsi"/>
                <w:sz w:val="24"/>
                <w:szCs w:val="24"/>
              </w:rPr>
            </w:pPr>
          </w:p>
        </w:tc>
        <w:tc>
          <w:tcPr>
            <w:tcW w:w="1799" w:type="dxa"/>
          </w:tcPr>
          <w:p w14:paraId="2DA829E4" w14:textId="77777777" w:rsidR="00FB582D" w:rsidRDefault="00FB582D" w:rsidP="00EC6B26">
            <w:pPr>
              <w:rPr>
                <w:rFonts w:asciiTheme="majorHAnsi" w:hAnsiTheme="majorHAnsi" w:cstheme="majorHAnsi"/>
                <w:sz w:val="24"/>
                <w:szCs w:val="24"/>
              </w:rPr>
            </w:pPr>
          </w:p>
        </w:tc>
        <w:tc>
          <w:tcPr>
            <w:tcW w:w="1799" w:type="dxa"/>
          </w:tcPr>
          <w:p w14:paraId="275BCCAC" w14:textId="77777777" w:rsidR="00FB582D" w:rsidRDefault="00FB582D" w:rsidP="00EC6B26">
            <w:pPr>
              <w:rPr>
                <w:rFonts w:asciiTheme="majorHAnsi" w:hAnsiTheme="majorHAnsi" w:cstheme="majorHAnsi"/>
                <w:sz w:val="24"/>
                <w:szCs w:val="24"/>
              </w:rPr>
            </w:pPr>
          </w:p>
        </w:tc>
        <w:tc>
          <w:tcPr>
            <w:tcW w:w="1799" w:type="dxa"/>
          </w:tcPr>
          <w:p w14:paraId="07C7A8D9" w14:textId="77777777" w:rsidR="00FB582D" w:rsidRDefault="00FB582D" w:rsidP="00EC6B26">
            <w:pPr>
              <w:rPr>
                <w:rFonts w:asciiTheme="majorHAnsi" w:hAnsiTheme="majorHAnsi" w:cstheme="majorHAnsi"/>
                <w:sz w:val="24"/>
                <w:szCs w:val="24"/>
              </w:rPr>
            </w:pPr>
          </w:p>
        </w:tc>
        <w:tc>
          <w:tcPr>
            <w:tcW w:w="1799" w:type="dxa"/>
          </w:tcPr>
          <w:p w14:paraId="11A52F74" w14:textId="77777777" w:rsidR="00FB582D" w:rsidRDefault="00FB582D" w:rsidP="00EC6B26">
            <w:pPr>
              <w:rPr>
                <w:rFonts w:asciiTheme="majorHAnsi" w:hAnsiTheme="majorHAnsi" w:cstheme="majorHAnsi"/>
                <w:sz w:val="24"/>
                <w:szCs w:val="24"/>
              </w:rPr>
            </w:pPr>
          </w:p>
        </w:tc>
        <w:tc>
          <w:tcPr>
            <w:tcW w:w="1800" w:type="dxa"/>
          </w:tcPr>
          <w:p w14:paraId="091A2579" w14:textId="77777777" w:rsidR="00FB582D" w:rsidRDefault="00FB582D" w:rsidP="00EC6B26">
            <w:pPr>
              <w:rPr>
                <w:rFonts w:asciiTheme="majorHAnsi" w:hAnsiTheme="majorHAnsi" w:cstheme="majorHAnsi"/>
                <w:sz w:val="24"/>
                <w:szCs w:val="24"/>
              </w:rPr>
            </w:pPr>
          </w:p>
        </w:tc>
      </w:tr>
      <w:tr w:rsidR="00FB582D" w14:paraId="0E523355" w14:textId="77777777" w:rsidTr="00FB582D">
        <w:tc>
          <w:tcPr>
            <w:tcW w:w="1292" w:type="dxa"/>
            <w:vMerge w:val="restart"/>
          </w:tcPr>
          <w:p w14:paraId="17AFB786"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Mostly</w:t>
            </w:r>
          </w:p>
        </w:tc>
        <w:tc>
          <w:tcPr>
            <w:tcW w:w="863" w:type="dxa"/>
          </w:tcPr>
          <w:p w14:paraId="4B204E2B"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70%</w:t>
            </w:r>
          </w:p>
        </w:tc>
        <w:tc>
          <w:tcPr>
            <w:tcW w:w="1799" w:type="dxa"/>
          </w:tcPr>
          <w:p w14:paraId="3163B432" w14:textId="77777777" w:rsidR="00FB582D" w:rsidRDefault="00FB582D" w:rsidP="00EC6B26">
            <w:pPr>
              <w:rPr>
                <w:rFonts w:asciiTheme="majorHAnsi" w:hAnsiTheme="majorHAnsi" w:cstheme="majorHAnsi"/>
                <w:sz w:val="24"/>
                <w:szCs w:val="24"/>
              </w:rPr>
            </w:pPr>
          </w:p>
        </w:tc>
        <w:tc>
          <w:tcPr>
            <w:tcW w:w="1799" w:type="dxa"/>
          </w:tcPr>
          <w:p w14:paraId="59049D35" w14:textId="77777777" w:rsidR="00FB582D" w:rsidRDefault="00FB582D" w:rsidP="00EC6B26">
            <w:pPr>
              <w:rPr>
                <w:rFonts w:asciiTheme="majorHAnsi" w:hAnsiTheme="majorHAnsi" w:cstheme="majorHAnsi"/>
                <w:sz w:val="24"/>
                <w:szCs w:val="24"/>
              </w:rPr>
            </w:pPr>
          </w:p>
        </w:tc>
        <w:tc>
          <w:tcPr>
            <w:tcW w:w="1799" w:type="dxa"/>
          </w:tcPr>
          <w:p w14:paraId="210FD931" w14:textId="77777777" w:rsidR="00FB582D" w:rsidRDefault="00FB582D" w:rsidP="00EC6B26">
            <w:pPr>
              <w:rPr>
                <w:rFonts w:asciiTheme="majorHAnsi" w:hAnsiTheme="majorHAnsi" w:cstheme="majorHAnsi"/>
                <w:sz w:val="24"/>
                <w:szCs w:val="24"/>
              </w:rPr>
            </w:pPr>
          </w:p>
        </w:tc>
        <w:tc>
          <w:tcPr>
            <w:tcW w:w="1799" w:type="dxa"/>
          </w:tcPr>
          <w:p w14:paraId="780BE598" w14:textId="77777777" w:rsidR="00FB582D" w:rsidRDefault="00FB582D" w:rsidP="00EC6B26">
            <w:pPr>
              <w:rPr>
                <w:rFonts w:asciiTheme="majorHAnsi" w:hAnsiTheme="majorHAnsi" w:cstheme="majorHAnsi"/>
                <w:sz w:val="24"/>
                <w:szCs w:val="24"/>
              </w:rPr>
            </w:pPr>
          </w:p>
        </w:tc>
        <w:tc>
          <w:tcPr>
            <w:tcW w:w="1799" w:type="dxa"/>
          </w:tcPr>
          <w:p w14:paraId="7B73EC48" w14:textId="77777777" w:rsidR="00FB582D" w:rsidRDefault="00FB582D" w:rsidP="00EC6B26">
            <w:pPr>
              <w:rPr>
                <w:rFonts w:asciiTheme="majorHAnsi" w:hAnsiTheme="majorHAnsi" w:cstheme="majorHAnsi"/>
                <w:sz w:val="24"/>
                <w:szCs w:val="24"/>
              </w:rPr>
            </w:pPr>
          </w:p>
        </w:tc>
        <w:tc>
          <w:tcPr>
            <w:tcW w:w="1800" w:type="dxa"/>
          </w:tcPr>
          <w:p w14:paraId="293C6DEF" w14:textId="77777777" w:rsidR="00FB582D" w:rsidRDefault="00FB582D" w:rsidP="00EC6B26">
            <w:pPr>
              <w:rPr>
                <w:rFonts w:asciiTheme="majorHAnsi" w:hAnsiTheme="majorHAnsi" w:cstheme="majorHAnsi"/>
                <w:sz w:val="24"/>
                <w:szCs w:val="24"/>
              </w:rPr>
            </w:pPr>
          </w:p>
        </w:tc>
      </w:tr>
      <w:tr w:rsidR="00FB582D" w14:paraId="530C7B44" w14:textId="77777777" w:rsidTr="00FB582D">
        <w:tc>
          <w:tcPr>
            <w:tcW w:w="1292" w:type="dxa"/>
            <w:vMerge/>
          </w:tcPr>
          <w:p w14:paraId="0287FEA0" w14:textId="77777777" w:rsidR="00FB582D" w:rsidRDefault="00FB582D" w:rsidP="00EC6B26">
            <w:pPr>
              <w:jc w:val="center"/>
              <w:rPr>
                <w:rFonts w:asciiTheme="majorHAnsi" w:hAnsiTheme="majorHAnsi" w:cstheme="majorHAnsi"/>
                <w:sz w:val="24"/>
                <w:szCs w:val="24"/>
              </w:rPr>
            </w:pPr>
          </w:p>
        </w:tc>
        <w:tc>
          <w:tcPr>
            <w:tcW w:w="863" w:type="dxa"/>
          </w:tcPr>
          <w:p w14:paraId="36400330"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60%</w:t>
            </w:r>
          </w:p>
        </w:tc>
        <w:tc>
          <w:tcPr>
            <w:tcW w:w="1799" w:type="dxa"/>
          </w:tcPr>
          <w:p w14:paraId="50C711B8" w14:textId="77777777" w:rsidR="00FB582D" w:rsidRDefault="00FB582D" w:rsidP="00EC6B26">
            <w:pPr>
              <w:rPr>
                <w:rFonts w:asciiTheme="majorHAnsi" w:hAnsiTheme="majorHAnsi" w:cstheme="majorHAnsi"/>
                <w:sz w:val="24"/>
                <w:szCs w:val="24"/>
              </w:rPr>
            </w:pPr>
          </w:p>
        </w:tc>
        <w:tc>
          <w:tcPr>
            <w:tcW w:w="1799" w:type="dxa"/>
          </w:tcPr>
          <w:p w14:paraId="7FFFA30C" w14:textId="77777777" w:rsidR="00FB582D" w:rsidRDefault="00FB582D" w:rsidP="00EC6B26">
            <w:pPr>
              <w:rPr>
                <w:rFonts w:asciiTheme="majorHAnsi" w:hAnsiTheme="majorHAnsi" w:cstheme="majorHAnsi"/>
                <w:sz w:val="24"/>
                <w:szCs w:val="24"/>
              </w:rPr>
            </w:pPr>
          </w:p>
        </w:tc>
        <w:tc>
          <w:tcPr>
            <w:tcW w:w="1799" w:type="dxa"/>
          </w:tcPr>
          <w:p w14:paraId="0D1EF015" w14:textId="77777777" w:rsidR="00FB582D" w:rsidRDefault="00FB582D" w:rsidP="00EC6B26">
            <w:pPr>
              <w:rPr>
                <w:rFonts w:asciiTheme="majorHAnsi" w:hAnsiTheme="majorHAnsi" w:cstheme="majorHAnsi"/>
                <w:sz w:val="24"/>
                <w:szCs w:val="24"/>
              </w:rPr>
            </w:pPr>
          </w:p>
        </w:tc>
        <w:tc>
          <w:tcPr>
            <w:tcW w:w="1799" w:type="dxa"/>
          </w:tcPr>
          <w:p w14:paraId="76ED1EAE" w14:textId="77777777" w:rsidR="00FB582D" w:rsidRDefault="00FB582D" w:rsidP="00EC6B26">
            <w:pPr>
              <w:rPr>
                <w:rFonts w:asciiTheme="majorHAnsi" w:hAnsiTheme="majorHAnsi" w:cstheme="majorHAnsi"/>
                <w:sz w:val="24"/>
                <w:szCs w:val="24"/>
              </w:rPr>
            </w:pPr>
          </w:p>
        </w:tc>
        <w:tc>
          <w:tcPr>
            <w:tcW w:w="1799" w:type="dxa"/>
          </w:tcPr>
          <w:p w14:paraId="01BEFD3D" w14:textId="77777777" w:rsidR="00FB582D" w:rsidRDefault="00FB582D" w:rsidP="00EC6B26">
            <w:pPr>
              <w:rPr>
                <w:rFonts w:asciiTheme="majorHAnsi" w:hAnsiTheme="majorHAnsi" w:cstheme="majorHAnsi"/>
                <w:sz w:val="24"/>
                <w:szCs w:val="24"/>
              </w:rPr>
            </w:pPr>
          </w:p>
        </w:tc>
        <w:tc>
          <w:tcPr>
            <w:tcW w:w="1800" w:type="dxa"/>
          </w:tcPr>
          <w:p w14:paraId="1705C2BD" w14:textId="77777777" w:rsidR="00FB582D" w:rsidRDefault="00FB582D" w:rsidP="00EC6B26">
            <w:pPr>
              <w:rPr>
                <w:rFonts w:asciiTheme="majorHAnsi" w:hAnsiTheme="majorHAnsi" w:cstheme="majorHAnsi"/>
                <w:sz w:val="24"/>
                <w:szCs w:val="24"/>
              </w:rPr>
            </w:pPr>
          </w:p>
        </w:tc>
      </w:tr>
      <w:tr w:rsidR="00FB582D" w14:paraId="18F0A090" w14:textId="77777777" w:rsidTr="00FB582D">
        <w:tc>
          <w:tcPr>
            <w:tcW w:w="1292" w:type="dxa"/>
            <w:vMerge w:val="restart"/>
          </w:tcPr>
          <w:p w14:paraId="20E1CFCC"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Sometimes</w:t>
            </w:r>
          </w:p>
        </w:tc>
        <w:tc>
          <w:tcPr>
            <w:tcW w:w="863" w:type="dxa"/>
          </w:tcPr>
          <w:p w14:paraId="11ED94C3"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50%</w:t>
            </w:r>
          </w:p>
        </w:tc>
        <w:tc>
          <w:tcPr>
            <w:tcW w:w="1799" w:type="dxa"/>
          </w:tcPr>
          <w:p w14:paraId="6270B389" w14:textId="77777777" w:rsidR="00FB582D" w:rsidRDefault="00FB582D" w:rsidP="00EC6B26">
            <w:pPr>
              <w:rPr>
                <w:rFonts w:asciiTheme="majorHAnsi" w:hAnsiTheme="majorHAnsi" w:cstheme="majorHAnsi"/>
                <w:sz w:val="24"/>
                <w:szCs w:val="24"/>
              </w:rPr>
            </w:pPr>
          </w:p>
        </w:tc>
        <w:tc>
          <w:tcPr>
            <w:tcW w:w="1799" w:type="dxa"/>
          </w:tcPr>
          <w:p w14:paraId="18A47F8A" w14:textId="77777777" w:rsidR="00FB582D" w:rsidRDefault="00FB582D" w:rsidP="00EC6B26">
            <w:pPr>
              <w:rPr>
                <w:rFonts w:asciiTheme="majorHAnsi" w:hAnsiTheme="majorHAnsi" w:cstheme="majorHAnsi"/>
                <w:sz w:val="24"/>
                <w:szCs w:val="24"/>
              </w:rPr>
            </w:pPr>
          </w:p>
        </w:tc>
        <w:tc>
          <w:tcPr>
            <w:tcW w:w="1799" w:type="dxa"/>
          </w:tcPr>
          <w:p w14:paraId="79BD92C4" w14:textId="77777777" w:rsidR="00FB582D" w:rsidRDefault="00FB582D" w:rsidP="00EC6B26">
            <w:pPr>
              <w:rPr>
                <w:rFonts w:asciiTheme="majorHAnsi" w:hAnsiTheme="majorHAnsi" w:cstheme="majorHAnsi"/>
                <w:sz w:val="24"/>
                <w:szCs w:val="24"/>
              </w:rPr>
            </w:pPr>
          </w:p>
        </w:tc>
        <w:tc>
          <w:tcPr>
            <w:tcW w:w="1799" w:type="dxa"/>
          </w:tcPr>
          <w:p w14:paraId="78B46DE6" w14:textId="77777777" w:rsidR="00FB582D" w:rsidRDefault="00FB582D" w:rsidP="00EC6B26">
            <w:pPr>
              <w:rPr>
                <w:rFonts w:asciiTheme="majorHAnsi" w:hAnsiTheme="majorHAnsi" w:cstheme="majorHAnsi"/>
                <w:sz w:val="24"/>
                <w:szCs w:val="24"/>
              </w:rPr>
            </w:pPr>
          </w:p>
        </w:tc>
        <w:tc>
          <w:tcPr>
            <w:tcW w:w="1799" w:type="dxa"/>
          </w:tcPr>
          <w:p w14:paraId="3CE904C5" w14:textId="77777777" w:rsidR="00FB582D" w:rsidRDefault="00FB582D" w:rsidP="00EC6B26">
            <w:pPr>
              <w:rPr>
                <w:rFonts w:asciiTheme="majorHAnsi" w:hAnsiTheme="majorHAnsi" w:cstheme="majorHAnsi"/>
                <w:sz w:val="24"/>
                <w:szCs w:val="24"/>
              </w:rPr>
            </w:pPr>
          </w:p>
        </w:tc>
        <w:tc>
          <w:tcPr>
            <w:tcW w:w="1800" w:type="dxa"/>
          </w:tcPr>
          <w:p w14:paraId="5268C8EA" w14:textId="77777777" w:rsidR="00FB582D" w:rsidRDefault="00FB582D" w:rsidP="00EC6B26">
            <w:pPr>
              <w:rPr>
                <w:rFonts w:asciiTheme="majorHAnsi" w:hAnsiTheme="majorHAnsi" w:cstheme="majorHAnsi"/>
                <w:sz w:val="24"/>
                <w:szCs w:val="24"/>
              </w:rPr>
            </w:pPr>
          </w:p>
        </w:tc>
      </w:tr>
      <w:tr w:rsidR="00FB582D" w14:paraId="17F90BC9" w14:textId="77777777" w:rsidTr="00FB582D">
        <w:tc>
          <w:tcPr>
            <w:tcW w:w="1292" w:type="dxa"/>
            <w:vMerge/>
          </w:tcPr>
          <w:p w14:paraId="624C68D6" w14:textId="77777777" w:rsidR="00FB582D" w:rsidRDefault="00FB582D" w:rsidP="00EC6B26">
            <w:pPr>
              <w:jc w:val="center"/>
              <w:rPr>
                <w:rFonts w:asciiTheme="majorHAnsi" w:hAnsiTheme="majorHAnsi" w:cstheme="majorHAnsi"/>
                <w:sz w:val="24"/>
                <w:szCs w:val="24"/>
              </w:rPr>
            </w:pPr>
          </w:p>
        </w:tc>
        <w:tc>
          <w:tcPr>
            <w:tcW w:w="863" w:type="dxa"/>
          </w:tcPr>
          <w:p w14:paraId="285EC03F"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40%</w:t>
            </w:r>
          </w:p>
        </w:tc>
        <w:tc>
          <w:tcPr>
            <w:tcW w:w="1799" w:type="dxa"/>
          </w:tcPr>
          <w:p w14:paraId="5601F6F2" w14:textId="77777777" w:rsidR="00FB582D" w:rsidRDefault="00FB582D" w:rsidP="00EC6B26">
            <w:pPr>
              <w:rPr>
                <w:rFonts w:asciiTheme="majorHAnsi" w:hAnsiTheme="majorHAnsi" w:cstheme="majorHAnsi"/>
                <w:sz w:val="24"/>
                <w:szCs w:val="24"/>
              </w:rPr>
            </w:pPr>
          </w:p>
        </w:tc>
        <w:tc>
          <w:tcPr>
            <w:tcW w:w="1799" w:type="dxa"/>
          </w:tcPr>
          <w:p w14:paraId="246B7563" w14:textId="77777777" w:rsidR="00FB582D" w:rsidRDefault="00FB582D" w:rsidP="00EC6B26">
            <w:pPr>
              <w:rPr>
                <w:rFonts w:asciiTheme="majorHAnsi" w:hAnsiTheme="majorHAnsi" w:cstheme="majorHAnsi"/>
                <w:sz w:val="24"/>
                <w:szCs w:val="24"/>
              </w:rPr>
            </w:pPr>
          </w:p>
        </w:tc>
        <w:tc>
          <w:tcPr>
            <w:tcW w:w="1799" w:type="dxa"/>
          </w:tcPr>
          <w:p w14:paraId="498317C7" w14:textId="77777777" w:rsidR="00FB582D" w:rsidRDefault="00FB582D" w:rsidP="00EC6B26">
            <w:pPr>
              <w:rPr>
                <w:rFonts w:asciiTheme="majorHAnsi" w:hAnsiTheme="majorHAnsi" w:cstheme="majorHAnsi"/>
                <w:sz w:val="24"/>
                <w:szCs w:val="24"/>
              </w:rPr>
            </w:pPr>
          </w:p>
        </w:tc>
        <w:tc>
          <w:tcPr>
            <w:tcW w:w="1799" w:type="dxa"/>
          </w:tcPr>
          <w:p w14:paraId="45340BB4" w14:textId="77777777" w:rsidR="00FB582D" w:rsidRDefault="00FB582D" w:rsidP="00EC6B26">
            <w:pPr>
              <w:rPr>
                <w:rFonts w:asciiTheme="majorHAnsi" w:hAnsiTheme="majorHAnsi" w:cstheme="majorHAnsi"/>
                <w:sz w:val="24"/>
                <w:szCs w:val="24"/>
              </w:rPr>
            </w:pPr>
          </w:p>
        </w:tc>
        <w:tc>
          <w:tcPr>
            <w:tcW w:w="1799" w:type="dxa"/>
          </w:tcPr>
          <w:p w14:paraId="78B1CD22" w14:textId="77777777" w:rsidR="00FB582D" w:rsidRDefault="00FB582D" w:rsidP="00EC6B26">
            <w:pPr>
              <w:rPr>
                <w:rFonts w:asciiTheme="majorHAnsi" w:hAnsiTheme="majorHAnsi" w:cstheme="majorHAnsi"/>
                <w:sz w:val="24"/>
                <w:szCs w:val="24"/>
              </w:rPr>
            </w:pPr>
          </w:p>
        </w:tc>
        <w:tc>
          <w:tcPr>
            <w:tcW w:w="1800" w:type="dxa"/>
          </w:tcPr>
          <w:p w14:paraId="58177BE6" w14:textId="77777777" w:rsidR="00FB582D" w:rsidRDefault="00FB582D" w:rsidP="00EC6B26">
            <w:pPr>
              <w:rPr>
                <w:rFonts w:asciiTheme="majorHAnsi" w:hAnsiTheme="majorHAnsi" w:cstheme="majorHAnsi"/>
                <w:sz w:val="24"/>
                <w:szCs w:val="24"/>
              </w:rPr>
            </w:pPr>
          </w:p>
        </w:tc>
      </w:tr>
      <w:tr w:rsidR="00FB582D" w14:paraId="5287E641" w14:textId="77777777" w:rsidTr="00FB582D">
        <w:tc>
          <w:tcPr>
            <w:tcW w:w="1292" w:type="dxa"/>
            <w:vMerge w:val="restart"/>
          </w:tcPr>
          <w:p w14:paraId="4845E0B5"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Not Typically</w:t>
            </w:r>
          </w:p>
        </w:tc>
        <w:tc>
          <w:tcPr>
            <w:tcW w:w="863" w:type="dxa"/>
          </w:tcPr>
          <w:p w14:paraId="3BCA4C8E"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30%</w:t>
            </w:r>
          </w:p>
        </w:tc>
        <w:tc>
          <w:tcPr>
            <w:tcW w:w="1799" w:type="dxa"/>
          </w:tcPr>
          <w:p w14:paraId="5AE7C464" w14:textId="77777777" w:rsidR="00FB582D" w:rsidRDefault="00FB582D" w:rsidP="00EC6B26">
            <w:pPr>
              <w:rPr>
                <w:rFonts w:asciiTheme="majorHAnsi" w:hAnsiTheme="majorHAnsi" w:cstheme="majorHAnsi"/>
                <w:sz w:val="24"/>
                <w:szCs w:val="24"/>
              </w:rPr>
            </w:pPr>
          </w:p>
        </w:tc>
        <w:tc>
          <w:tcPr>
            <w:tcW w:w="1799" w:type="dxa"/>
          </w:tcPr>
          <w:p w14:paraId="0866243F" w14:textId="77777777" w:rsidR="00FB582D" w:rsidRDefault="00FB582D" w:rsidP="00EC6B26">
            <w:pPr>
              <w:rPr>
                <w:rFonts w:asciiTheme="majorHAnsi" w:hAnsiTheme="majorHAnsi" w:cstheme="majorHAnsi"/>
                <w:sz w:val="24"/>
                <w:szCs w:val="24"/>
              </w:rPr>
            </w:pPr>
          </w:p>
        </w:tc>
        <w:tc>
          <w:tcPr>
            <w:tcW w:w="1799" w:type="dxa"/>
          </w:tcPr>
          <w:p w14:paraId="51893849" w14:textId="77777777" w:rsidR="00FB582D" w:rsidRDefault="00FB582D" w:rsidP="00EC6B26">
            <w:pPr>
              <w:rPr>
                <w:rFonts w:asciiTheme="majorHAnsi" w:hAnsiTheme="majorHAnsi" w:cstheme="majorHAnsi"/>
                <w:sz w:val="24"/>
                <w:szCs w:val="24"/>
              </w:rPr>
            </w:pPr>
          </w:p>
        </w:tc>
        <w:tc>
          <w:tcPr>
            <w:tcW w:w="1799" w:type="dxa"/>
          </w:tcPr>
          <w:p w14:paraId="18413997" w14:textId="77777777" w:rsidR="00FB582D" w:rsidRDefault="00FB582D" w:rsidP="00EC6B26">
            <w:pPr>
              <w:rPr>
                <w:rFonts w:asciiTheme="majorHAnsi" w:hAnsiTheme="majorHAnsi" w:cstheme="majorHAnsi"/>
                <w:sz w:val="24"/>
                <w:szCs w:val="24"/>
              </w:rPr>
            </w:pPr>
          </w:p>
        </w:tc>
        <w:tc>
          <w:tcPr>
            <w:tcW w:w="1799" w:type="dxa"/>
          </w:tcPr>
          <w:p w14:paraId="194B0D01" w14:textId="77777777" w:rsidR="00FB582D" w:rsidRDefault="00FB582D" w:rsidP="00EC6B26">
            <w:pPr>
              <w:rPr>
                <w:rFonts w:asciiTheme="majorHAnsi" w:hAnsiTheme="majorHAnsi" w:cstheme="majorHAnsi"/>
                <w:sz w:val="24"/>
                <w:szCs w:val="24"/>
              </w:rPr>
            </w:pPr>
          </w:p>
        </w:tc>
        <w:tc>
          <w:tcPr>
            <w:tcW w:w="1800" w:type="dxa"/>
          </w:tcPr>
          <w:p w14:paraId="6F3EAD36" w14:textId="77777777" w:rsidR="00FB582D" w:rsidRDefault="00FB582D" w:rsidP="00EC6B26">
            <w:pPr>
              <w:rPr>
                <w:rFonts w:asciiTheme="majorHAnsi" w:hAnsiTheme="majorHAnsi" w:cstheme="majorHAnsi"/>
                <w:sz w:val="24"/>
                <w:szCs w:val="24"/>
              </w:rPr>
            </w:pPr>
          </w:p>
        </w:tc>
      </w:tr>
      <w:tr w:rsidR="00FB582D" w14:paraId="5AABC7C7" w14:textId="77777777" w:rsidTr="00FB582D">
        <w:tc>
          <w:tcPr>
            <w:tcW w:w="1292" w:type="dxa"/>
            <w:vMerge/>
          </w:tcPr>
          <w:p w14:paraId="42992C59" w14:textId="77777777" w:rsidR="00FB582D" w:rsidRDefault="00FB582D" w:rsidP="00EC6B26">
            <w:pPr>
              <w:rPr>
                <w:rFonts w:asciiTheme="majorHAnsi" w:hAnsiTheme="majorHAnsi" w:cstheme="majorHAnsi"/>
                <w:sz w:val="24"/>
                <w:szCs w:val="24"/>
              </w:rPr>
            </w:pPr>
          </w:p>
        </w:tc>
        <w:tc>
          <w:tcPr>
            <w:tcW w:w="863" w:type="dxa"/>
          </w:tcPr>
          <w:p w14:paraId="094718EB"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20%</w:t>
            </w:r>
          </w:p>
        </w:tc>
        <w:tc>
          <w:tcPr>
            <w:tcW w:w="1799" w:type="dxa"/>
          </w:tcPr>
          <w:p w14:paraId="0793A6E6" w14:textId="77777777" w:rsidR="00FB582D" w:rsidRDefault="00FB582D" w:rsidP="00EC6B26">
            <w:pPr>
              <w:rPr>
                <w:rFonts w:asciiTheme="majorHAnsi" w:hAnsiTheme="majorHAnsi" w:cstheme="majorHAnsi"/>
                <w:sz w:val="24"/>
                <w:szCs w:val="24"/>
              </w:rPr>
            </w:pPr>
          </w:p>
        </w:tc>
        <w:tc>
          <w:tcPr>
            <w:tcW w:w="1799" w:type="dxa"/>
          </w:tcPr>
          <w:p w14:paraId="46766985" w14:textId="77777777" w:rsidR="00FB582D" w:rsidRDefault="00FB582D" w:rsidP="00EC6B26">
            <w:pPr>
              <w:rPr>
                <w:rFonts w:asciiTheme="majorHAnsi" w:hAnsiTheme="majorHAnsi" w:cstheme="majorHAnsi"/>
                <w:sz w:val="24"/>
                <w:szCs w:val="24"/>
              </w:rPr>
            </w:pPr>
          </w:p>
        </w:tc>
        <w:tc>
          <w:tcPr>
            <w:tcW w:w="1799" w:type="dxa"/>
          </w:tcPr>
          <w:p w14:paraId="47BAF459" w14:textId="77777777" w:rsidR="00FB582D" w:rsidRDefault="00FB582D" w:rsidP="00EC6B26">
            <w:pPr>
              <w:rPr>
                <w:rFonts w:asciiTheme="majorHAnsi" w:hAnsiTheme="majorHAnsi" w:cstheme="majorHAnsi"/>
                <w:sz w:val="24"/>
                <w:szCs w:val="24"/>
              </w:rPr>
            </w:pPr>
          </w:p>
        </w:tc>
        <w:tc>
          <w:tcPr>
            <w:tcW w:w="1799" w:type="dxa"/>
          </w:tcPr>
          <w:p w14:paraId="6A3CDCC9" w14:textId="77777777" w:rsidR="00FB582D" w:rsidRDefault="00FB582D" w:rsidP="00EC6B26">
            <w:pPr>
              <w:rPr>
                <w:rFonts w:asciiTheme="majorHAnsi" w:hAnsiTheme="majorHAnsi" w:cstheme="majorHAnsi"/>
                <w:sz w:val="24"/>
                <w:szCs w:val="24"/>
              </w:rPr>
            </w:pPr>
          </w:p>
        </w:tc>
        <w:tc>
          <w:tcPr>
            <w:tcW w:w="1799" w:type="dxa"/>
          </w:tcPr>
          <w:p w14:paraId="3BEEFEC9" w14:textId="77777777" w:rsidR="00FB582D" w:rsidRDefault="00FB582D" w:rsidP="00EC6B26">
            <w:pPr>
              <w:rPr>
                <w:rFonts w:asciiTheme="majorHAnsi" w:hAnsiTheme="majorHAnsi" w:cstheme="majorHAnsi"/>
                <w:sz w:val="24"/>
                <w:szCs w:val="24"/>
              </w:rPr>
            </w:pPr>
          </w:p>
        </w:tc>
        <w:tc>
          <w:tcPr>
            <w:tcW w:w="1800" w:type="dxa"/>
          </w:tcPr>
          <w:p w14:paraId="5AB130D8" w14:textId="77777777" w:rsidR="00FB582D" w:rsidRDefault="00FB582D" w:rsidP="00EC6B26">
            <w:pPr>
              <w:rPr>
                <w:rFonts w:asciiTheme="majorHAnsi" w:hAnsiTheme="majorHAnsi" w:cstheme="majorHAnsi"/>
                <w:sz w:val="24"/>
                <w:szCs w:val="24"/>
              </w:rPr>
            </w:pPr>
          </w:p>
        </w:tc>
      </w:tr>
      <w:tr w:rsidR="00FB582D" w14:paraId="421EE2EC" w14:textId="77777777" w:rsidTr="00FB582D">
        <w:tc>
          <w:tcPr>
            <w:tcW w:w="1292" w:type="dxa"/>
            <w:vMerge/>
          </w:tcPr>
          <w:p w14:paraId="0B1BFA0F" w14:textId="77777777" w:rsidR="00FB582D" w:rsidRDefault="00FB582D" w:rsidP="00EC6B26">
            <w:pPr>
              <w:rPr>
                <w:rFonts w:asciiTheme="majorHAnsi" w:hAnsiTheme="majorHAnsi" w:cstheme="majorHAnsi"/>
                <w:sz w:val="24"/>
                <w:szCs w:val="24"/>
              </w:rPr>
            </w:pPr>
          </w:p>
        </w:tc>
        <w:tc>
          <w:tcPr>
            <w:tcW w:w="863" w:type="dxa"/>
          </w:tcPr>
          <w:p w14:paraId="4B54BFFB"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10%</w:t>
            </w:r>
          </w:p>
        </w:tc>
        <w:tc>
          <w:tcPr>
            <w:tcW w:w="1799" w:type="dxa"/>
          </w:tcPr>
          <w:p w14:paraId="0D55D24F" w14:textId="77777777" w:rsidR="00FB582D" w:rsidRDefault="00FB582D" w:rsidP="00EC6B26">
            <w:pPr>
              <w:rPr>
                <w:rFonts w:asciiTheme="majorHAnsi" w:hAnsiTheme="majorHAnsi" w:cstheme="majorHAnsi"/>
                <w:sz w:val="24"/>
                <w:szCs w:val="24"/>
              </w:rPr>
            </w:pPr>
          </w:p>
        </w:tc>
        <w:tc>
          <w:tcPr>
            <w:tcW w:w="1799" w:type="dxa"/>
          </w:tcPr>
          <w:p w14:paraId="3071D72C" w14:textId="77777777" w:rsidR="00FB582D" w:rsidRDefault="00FB582D" w:rsidP="00EC6B26">
            <w:pPr>
              <w:rPr>
                <w:rFonts w:asciiTheme="majorHAnsi" w:hAnsiTheme="majorHAnsi" w:cstheme="majorHAnsi"/>
                <w:sz w:val="24"/>
                <w:szCs w:val="24"/>
              </w:rPr>
            </w:pPr>
          </w:p>
        </w:tc>
        <w:tc>
          <w:tcPr>
            <w:tcW w:w="1799" w:type="dxa"/>
          </w:tcPr>
          <w:p w14:paraId="1A588ED9" w14:textId="77777777" w:rsidR="00FB582D" w:rsidRDefault="00FB582D" w:rsidP="00EC6B26">
            <w:pPr>
              <w:rPr>
                <w:rFonts w:asciiTheme="majorHAnsi" w:hAnsiTheme="majorHAnsi" w:cstheme="majorHAnsi"/>
                <w:sz w:val="24"/>
                <w:szCs w:val="24"/>
              </w:rPr>
            </w:pPr>
          </w:p>
        </w:tc>
        <w:tc>
          <w:tcPr>
            <w:tcW w:w="1799" w:type="dxa"/>
          </w:tcPr>
          <w:p w14:paraId="526CE8D5" w14:textId="77777777" w:rsidR="00FB582D" w:rsidRDefault="00FB582D" w:rsidP="00EC6B26">
            <w:pPr>
              <w:rPr>
                <w:rFonts w:asciiTheme="majorHAnsi" w:hAnsiTheme="majorHAnsi" w:cstheme="majorHAnsi"/>
                <w:sz w:val="24"/>
                <w:szCs w:val="24"/>
              </w:rPr>
            </w:pPr>
          </w:p>
        </w:tc>
        <w:tc>
          <w:tcPr>
            <w:tcW w:w="1799" w:type="dxa"/>
          </w:tcPr>
          <w:p w14:paraId="372D1097" w14:textId="77777777" w:rsidR="00FB582D" w:rsidRDefault="00FB582D" w:rsidP="00EC6B26">
            <w:pPr>
              <w:rPr>
                <w:rFonts w:asciiTheme="majorHAnsi" w:hAnsiTheme="majorHAnsi" w:cstheme="majorHAnsi"/>
                <w:sz w:val="24"/>
                <w:szCs w:val="24"/>
              </w:rPr>
            </w:pPr>
          </w:p>
        </w:tc>
        <w:tc>
          <w:tcPr>
            <w:tcW w:w="1800" w:type="dxa"/>
          </w:tcPr>
          <w:p w14:paraId="56E24932" w14:textId="77777777" w:rsidR="00FB582D" w:rsidRDefault="00FB582D" w:rsidP="00EC6B26">
            <w:pPr>
              <w:rPr>
                <w:rFonts w:asciiTheme="majorHAnsi" w:hAnsiTheme="majorHAnsi" w:cstheme="majorHAnsi"/>
                <w:sz w:val="24"/>
                <w:szCs w:val="24"/>
              </w:rPr>
            </w:pPr>
          </w:p>
        </w:tc>
      </w:tr>
      <w:tr w:rsidR="00FB582D" w14:paraId="230F0A00" w14:textId="77777777" w:rsidTr="00FB582D">
        <w:tc>
          <w:tcPr>
            <w:tcW w:w="1292" w:type="dxa"/>
            <w:vMerge/>
          </w:tcPr>
          <w:p w14:paraId="35F456D2" w14:textId="77777777" w:rsidR="00FB582D" w:rsidRDefault="00FB582D" w:rsidP="00EC6B26">
            <w:pPr>
              <w:rPr>
                <w:rFonts w:asciiTheme="majorHAnsi" w:hAnsiTheme="majorHAnsi" w:cstheme="majorHAnsi"/>
                <w:sz w:val="24"/>
                <w:szCs w:val="24"/>
              </w:rPr>
            </w:pPr>
          </w:p>
        </w:tc>
        <w:tc>
          <w:tcPr>
            <w:tcW w:w="863" w:type="dxa"/>
          </w:tcPr>
          <w:p w14:paraId="79B37D05" w14:textId="77777777" w:rsidR="00FB582D" w:rsidRDefault="00FB582D" w:rsidP="00EC6B26">
            <w:pPr>
              <w:jc w:val="center"/>
              <w:rPr>
                <w:rFonts w:asciiTheme="majorHAnsi" w:hAnsiTheme="majorHAnsi" w:cstheme="majorHAnsi"/>
                <w:sz w:val="24"/>
                <w:szCs w:val="24"/>
              </w:rPr>
            </w:pPr>
            <w:r>
              <w:rPr>
                <w:rFonts w:asciiTheme="majorHAnsi" w:hAnsiTheme="majorHAnsi" w:cstheme="majorHAnsi"/>
                <w:sz w:val="24"/>
                <w:szCs w:val="24"/>
              </w:rPr>
              <w:t>0%</w:t>
            </w:r>
          </w:p>
        </w:tc>
        <w:tc>
          <w:tcPr>
            <w:tcW w:w="1799" w:type="dxa"/>
          </w:tcPr>
          <w:p w14:paraId="75D014A3" w14:textId="77777777" w:rsidR="00FB582D" w:rsidRDefault="00FB582D" w:rsidP="00EC6B26">
            <w:pPr>
              <w:rPr>
                <w:rFonts w:asciiTheme="majorHAnsi" w:hAnsiTheme="majorHAnsi" w:cstheme="majorHAnsi"/>
                <w:sz w:val="24"/>
                <w:szCs w:val="24"/>
              </w:rPr>
            </w:pPr>
          </w:p>
        </w:tc>
        <w:tc>
          <w:tcPr>
            <w:tcW w:w="1799" w:type="dxa"/>
          </w:tcPr>
          <w:p w14:paraId="4AB499BD" w14:textId="77777777" w:rsidR="00FB582D" w:rsidRDefault="00FB582D" w:rsidP="00EC6B26">
            <w:pPr>
              <w:rPr>
                <w:rFonts w:asciiTheme="majorHAnsi" w:hAnsiTheme="majorHAnsi" w:cstheme="majorHAnsi"/>
                <w:sz w:val="24"/>
                <w:szCs w:val="24"/>
              </w:rPr>
            </w:pPr>
          </w:p>
        </w:tc>
        <w:tc>
          <w:tcPr>
            <w:tcW w:w="1799" w:type="dxa"/>
          </w:tcPr>
          <w:p w14:paraId="0D7AD07D" w14:textId="77777777" w:rsidR="00FB582D" w:rsidRDefault="00FB582D" w:rsidP="00EC6B26">
            <w:pPr>
              <w:rPr>
                <w:rFonts w:asciiTheme="majorHAnsi" w:hAnsiTheme="majorHAnsi" w:cstheme="majorHAnsi"/>
                <w:sz w:val="24"/>
                <w:szCs w:val="24"/>
              </w:rPr>
            </w:pPr>
          </w:p>
        </w:tc>
        <w:tc>
          <w:tcPr>
            <w:tcW w:w="1799" w:type="dxa"/>
          </w:tcPr>
          <w:p w14:paraId="3B9D034F" w14:textId="77777777" w:rsidR="00FB582D" w:rsidRDefault="00FB582D" w:rsidP="00EC6B26">
            <w:pPr>
              <w:rPr>
                <w:rFonts w:asciiTheme="majorHAnsi" w:hAnsiTheme="majorHAnsi" w:cstheme="majorHAnsi"/>
                <w:sz w:val="24"/>
                <w:szCs w:val="24"/>
              </w:rPr>
            </w:pPr>
          </w:p>
        </w:tc>
        <w:tc>
          <w:tcPr>
            <w:tcW w:w="1799" w:type="dxa"/>
          </w:tcPr>
          <w:p w14:paraId="1194B482" w14:textId="77777777" w:rsidR="00FB582D" w:rsidRDefault="00FB582D" w:rsidP="00EC6B26">
            <w:pPr>
              <w:rPr>
                <w:rFonts w:asciiTheme="majorHAnsi" w:hAnsiTheme="majorHAnsi" w:cstheme="majorHAnsi"/>
                <w:sz w:val="24"/>
                <w:szCs w:val="24"/>
              </w:rPr>
            </w:pPr>
          </w:p>
        </w:tc>
        <w:tc>
          <w:tcPr>
            <w:tcW w:w="1800" w:type="dxa"/>
          </w:tcPr>
          <w:p w14:paraId="10DDABA8" w14:textId="77777777" w:rsidR="00FB582D" w:rsidRDefault="00FB582D" w:rsidP="00EC6B26">
            <w:pPr>
              <w:rPr>
                <w:rFonts w:asciiTheme="majorHAnsi" w:hAnsiTheme="majorHAnsi" w:cstheme="majorHAnsi"/>
                <w:sz w:val="24"/>
                <w:szCs w:val="24"/>
              </w:rPr>
            </w:pPr>
          </w:p>
        </w:tc>
      </w:tr>
    </w:tbl>
    <w:p w14:paraId="30CB4691" w14:textId="77777777" w:rsidR="00FB582D" w:rsidRDefault="00FB582D" w:rsidP="002110A1">
      <w:pPr>
        <w:spacing w:after="0"/>
        <w:rPr>
          <w:rFonts w:asciiTheme="majorHAnsi" w:hAnsiTheme="majorHAnsi" w:cstheme="majorHAnsi"/>
          <w:sz w:val="24"/>
          <w:szCs w:val="24"/>
        </w:rPr>
      </w:pPr>
    </w:p>
    <w:p w14:paraId="30D16317" w14:textId="77777777" w:rsidR="00FB582D" w:rsidRDefault="00FB582D" w:rsidP="002110A1">
      <w:pPr>
        <w:spacing w:after="0"/>
        <w:rPr>
          <w:rFonts w:asciiTheme="majorHAnsi" w:hAnsiTheme="majorHAnsi" w:cstheme="majorHAnsi"/>
          <w:sz w:val="24"/>
          <w:szCs w:val="24"/>
        </w:rPr>
      </w:pPr>
    </w:p>
    <w:p w14:paraId="674D2E60" w14:textId="16F919D4" w:rsidR="00D165C7" w:rsidRDefault="00D165C7" w:rsidP="00AD10F4">
      <w:pPr>
        <w:rPr>
          <w:rFonts w:asciiTheme="majorHAnsi" w:hAnsiTheme="majorHAnsi" w:cstheme="majorHAnsi"/>
          <w:sz w:val="24"/>
          <w:szCs w:val="24"/>
        </w:rPr>
      </w:pPr>
    </w:p>
    <w:p w14:paraId="6D60A4A4" w14:textId="2F99247C" w:rsidR="00D165C7" w:rsidRDefault="00D165C7" w:rsidP="00AD10F4">
      <w:pPr>
        <w:rPr>
          <w:rFonts w:asciiTheme="majorHAnsi" w:hAnsiTheme="majorHAnsi" w:cstheme="majorHAnsi"/>
          <w:sz w:val="24"/>
          <w:szCs w:val="24"/>
        </w:rPr>
      </w:pPr>
    </w:p>
    <w:p w14:paraId="3E7574E9" w14:textId="77777777" w:rsidR="00FB582D" w:rsidRDefault="00FB582D" w:rsidP="00AD10F4">
      <w:pPr>
        <w:rPr>
          <w:rFonts w:asciiTheme="majorHAnsi" w:hAnsiTheme="majorHAnsi" w:cstheme="majorHAnsi"/>
          <w:sz w:val="24"/>
          <w:szCs w:val="24"/>
        </w:rPr>
      </w:pPr>
    </w:p>
    <w:p w14:paraId="60C69F33" w14:textId="77777777" w:rsidR="00FB582D" w:rsidRDefault="00FB582D" w:rsidP="00AD10F4">
      <w:pPr>
        <w:rPr>
          <w:rFonts w:asciiTheme="majorHAnsi" w:hAnsiTheme="majorHAnsi" w:cstheme="majorHAnsi"/>
          <w:sz w:val="24"/>
          <w:szCs w:val="24"/>
        </w:rPr>
      </w:pPr>
    </w:p>
    <w:p w14:paraId="3D263E5B" w14:textId="77777777" w:rsidR="00FB582D" w:rsidRDefault="00FB582D" w:rsidP="00AD10F4">
      <w:pPr>
        <w:rPr>
          <w:rFonts w:asciiTheme="majorHAnsi" w:hAnsiTheme="majorHAnsi" w:cstheme="majorHAnsi"/>
          <w:sz w:val="24"/>
          <w:szCs w:val="24"/>
        </w:rPr>
      </w:pPr>
    </w:p>
    <w:p w14:paraId="60CF9C93" w14:textId="77777777" w:rsidR="00FB582D" w:rsidRDefault="00FB582D" w:rsidP="00AD10F4">
      <w:pPr>
        <w:rPr>
          <w:rFonts w:asciiTheme="majorHAnsi" w:hAnsiTheme="majorHAnsi" w:cstheme="majorHAnsi"/>
          <w:sz w:val="24"/>
          <w:szCs w:val="24"/>
        </w:rPr>
      </w:pPr>
    </w:p>
    <w:p w14:paraId="519A5217" w14:textId="77777777" w:rsidR="00FB582D" w:rsidRDefault="00FB582D" w:rsidP="00AD10F4">
      <w:pPr>
        <w:rPr>
          <w:rFonts w:asciiTheme="majorHAnsi" w:hAnsiTheme="majorHAnsi" w:cstheme="majorHAnsi"/>
          <w:sz w:val="24"/>
          <w:szCs w:val="24"/>
        </w:rPr>
      </w:pPr>
    </w:p>
    <w:p w14:paraId="0C57F2AE" w14:textId="77777777" w:rsidR="00FB582D" w:rsidRDefault="00FB582D" w:rsidP="00AD10F4">
      <w:pPr>
        <w:rPr>
          <w:rFonts w:asciiTheme="majorHAnsi" w:hAnsiTheme="majorHAnsi" w:cstheme="majorHAnsi"/>
          <w:sz w:val="24"/>
          <w:szCs w:val="24"/>
        </w:rPr>
      </w:pPr>
    </w:p>
    <w:tbl>
      <w:tblPr>
        <w:tblStyle w:val="TableGrid"/>
        <w:tblW w:w="14265" w:type="dxa"/>
        <w:tblInd w:w="-590" w:type="dxa"/>
        <w:tblLook w:val="04A0" w:firstRow="1" w:lastRow="0" w:firstColumn="1" w:lastColumn="0" w:noHBand="0" w:noVBand="1"/>
      </w:tblPr>
      <w:tblGrid>
        <w:gridCol w:w="1778"/>
        <w:gridCol w:w="6378"/>
        <w:gridCol w:w="6109"/>
      </w:tblGrid>
      <w:tr w:rsidR="00AD10F4" w14:paraId="04ECA0BD" w14:textId="77777777" w:rsidTr="00D165C7">
        <w:trPr>
          <w:cantSplit/>
          <w:trHeight w:val="1134"/>
        </w:trPr>
        <w:tc>
          <w:tcPr>
            <w:tcW w:w="1778" w:type="dxa"/>
            <w:vAlign w:val="center"/>
          </w:tcPr>
          <w:p w14:paraId="7E07D32D" w14:textId="11A042F4" w:rsidR="00AD10F4" w:rsidRPr="00D165C7" w:rsidRDefault="00AD10F4" w:rsidP="00D165C7">
            <w:pPr>
              <w:jc w:val="center"/>
              <w:rPr>
                <w:rFonts w:asciiTheme="majorHAnsi" w:hAnsiTheme="majorHAnsi" w:cstheme="majorHAnsi"/>
                <w:sz w:val="28"/>
                <w:szCs w:val="28"/>
              </w:rPr>
            </w:pPr>
            <w:r w:rsidRPr="00D165C7">
              <w:rPr>
                <w:rFonts w:asciiTheme="majorHAnsi" w:hAnsiTheme="majorHAnsi" w:cstheme="majorHAnsi"/>
                <w:sz w:val="28"/>
                <w:szCs w:val="28"/>
              </w:rPr>
              <w:lastRenderedPageBreak/>
              <w:t>Positive Greeting at the Door</w:t>
            </w:r>
          </w:p>
        </w:tc>
        <w:tc>
          <w:tcPr>
            <w:tcW w:w="12487" w:type="dxa"/>
            <w:gridSpan w:val="2"/>
          </w:tcPr>
          <w:p w14:paraId="017167E7" w14:textId="498A60CC" w:rsidR="00AD10F4" w:rsidRPr="00AD10F4" w:rsidRDefault="00AD10F4" w:rsidP="00AD10F4">
            <w:pPr>
              <w:rPr>
                <w:rFonts w:asciiTheme="majorHAnsi" w:hAnsiTheme="majorHAnsi" w:cstheme="majorHAnsi"/>
              </w:rPr>
            </w:pPr>
            <w:r w:rsidRPr="00AD10F4">
              <w:rPr>
                <w:rFonts w:asciiTheme="majorHAnsi" w:hAnsiTheme="majorHAnsi" w:cstheme="majorHAnsi"/>
              </w:rPr>
              <w:t>Positive greetings at the door is the teacher’s</w:t>
            </w:r>
            <w:r>
              <w:rPr>
                <w:rFonts w:asciiTheme="majorHAnsi" w:hAnsiTheme="majorHAnsi" w:cstheme="majorHAnsi"/>
              </w:rPr>
              <w:t>/staff person’s</w:t>
            </w:r>
            <w:r w:rsidRPr="00AD10F4">
              <w:rPr>
                <w:rFonts w:asciiTheme="majorHAnsi" w:hAnsiTheme="majorHAnsi" w:cstheme="majorHAnsi"/>
              </w:rPr>
              <w:t xml:space="preserve"> daily routine to greet and welcome students each day as they enter class</w:t>
            </w:r>
            <w:r>
              <w:rPr>
                <w:rFonts w:asciiTheme="majorHAnsi" w:hAnsiTheme="majorHAnsi" w:cstheme="majorHAnsi"/>
              </w:rPr>
              <w:t xml:space="preserve"> (Cook et al., 2018) and includes:</w:t>
            </w:r>
          </w:p>
          <w:p w14:paraId="3361D7A5" w14:textId="1E5ABE94" w:rsidR="00AD10F4" w:rsidRPr="00AD10F4" w:rsidRDefault="00AD10F4" w:rsidP="00AD10F4">
            <w:pPr>
              <w:pStyle w:val="ListParagraph"/>
              <w:numPr>
                <w:ilvl w:val="0"/>
                <w:numId w:val="1"/>
              </w:numPr>
              <w:rPr>
                <w:rFonts w:asciiTheme="majorHAnsi" w:hAnsiTheme="majorHAnsi" w:cstheme="majorHAnsi"/>
              </w:rPr>
            </w:pPr>
            <w:r w:rsidRPr="00AD10F4">
              <w:rPr>
                <w:rFonts w:asciiTheme="majorHAnsi" w:hAnsiTheme="majorHAnsi" w:cstheme="majorHAnsi"/>
              </w:rPr>
              <w:t>Eye contact</w:t>
            </w:r>
          </w:p>
          <w:p w14:paraId="0608192A" w14:textId="0B3A11B1" w:rsidR="00AD10F4" w:rsidRPr="00AD10F4" w:rsidRDefault="00AD10F4" w:rsidP="00AD10F4">
            <w:pPr>
              <w:pStyle w:val="ListParagraph"/>
              <w:numPr>
                <w:ilvl w:val="0"/>
                <w:numId w:val="1"/>
              </w:numPr>
              <w:rPr>
                <w:rFonts w:asciiTheme="majorHAnsi" w:hAnsiTheme="majorHAnsi" w:cstheme="majorHAnsi"/>
              </w:rPr>
            </w:pPr>
            <w:r w:rsidRPr="00AD10F4">
              <w:rPr>
                <w:rFonts w:asciiTheme="majorHAnsi" w:hAnsiTheme="majorHAnsi" w:cstheme="majorHAnsi"/>
              </w:rPr>
              <w:t>The student’s name</w:t>
            </w:r>
          </w:p>
          <w:p w14:paraId="0D3D54D8" w14:textId="5155DAFA" w:rsidR="00B72C93" w:rsidRPr="00E778ED" w:rsidRDefault="00AD10F4" w:rsidP="00E778ED">
            <w:pPr>
              <w:pStyle w:val="ListParagraph"/>
              <w:numPr>
                <w:ilvl w:val="0"/>
                <w:numId w:val="1"/>
              </w:numPr>
              <w:rPr>
                <w:rFonts w:asciiTheme="majorHAnsi" w:hAnsiTheme="majorHAnsi" w:cstheme="majorHAnsi"/>
              </w:rPr>
            </w:pPr>
            <w:r w:rsidRPr="00AD10F4">
              <w:rPr>
                <w:rFonts w:asciiTheme="majorHAnsi" w:hAnsiTheme="majorHAnsi" w:cstheme="majorHAnsi"/>
              </w:rPr>
              <w:t>Greeting gesture (e.g., high five, wave hello, fist, elbow or foot bump)</w:t>
            </w:r>
          </w:p>
        </w:tc>
      </w:tr>
      <w:tr w:rsidR="00AD10F4" w14:paraId="0D545687" w14:textId="77777777" w:rsidTr="00D165C7">
        <w:trPr>
          <w:cantSplit/>
          <w:trHeight w:val="1134"/>
        </w:trPr>
        <w:tc>
          <w:tcPr>
            <w:tcW w:w="1778" w:type="dxa"/>
            <w:vAlign w:val="center"/>
          </w:tcPr>
          <w:p w14:paraId="04DF23F8" w14:textId="453DE0AE" w:rsidR="00AD10F4" w:rsidRPr="00D165C7" w:rsidRDefault="00AD10F4" w:rsidP="00D165C7">
            <w:pPr>
              <w:jc w:val="center"/>
              <w:rPr>
                <w:rFonts w:asciiTheme="majorHAnsi" w:hAnsiTheme="majorHAnsi" w:cstheme="majorHAnsi"/>
                <w:sz w:val="28"/>
                <w:szCs w:val="28"/>
              </w:rPr>
            </w:pPr>
            <w:r w:rsidRPr="00D165C7">
              <w:rPr>
                <w:rFonts w:asciiTheme="majorHAnsi" w:hAnsiTheme="majorHAnsi" w:cstheme="majorHAnsi"/>
                <w:sz w:val="28"/>
                <w:szCs w:val="28"/>
              </w:rPr>
              <w:t>Pre-Correction</w:t>
            </w:r>
          </w:p>
        </w:tc>
        <w:tc>
          <w:tcPr>
            <w:tcW w:w="12487" w:type="dxa"/>
            <w:gridSpan w:val="2"/>
            <w:tcBorders>
              <w:bottom w:val="single" w:sz="4" w:space="0" w:color="auto"/>
            </w:tcBorders>
          </w:tcPr>
          <w:p w14:paraId="4CCC3D2C" w14:textId="5CB04B0C" w:rsidR="00AD10F4" w:rsidRDefault="00AD10F4" w:rsidP="00AD10F4">
            <w:pPr>
              <w:rPr>
                <w:rFonts w:asciiTheme="majorHAnsi" w:hAnsiTheme="majorHAnsi" w:cstheme="majorHAnsi"/>
              </w:rPr>
            </w:pPr>
            <w:r w:rsidRPr="00AD10F4">
              <w:rPr>
                <w:rFonts w:asciiTheme="majorHAnsi" w:hAnsiTheme="majorHAnsi" w:cstheme="majorHAnsi"/>
              </w:rPr>
              <w:t>A review of the skills, actions or habits needed to achieve the expectations immediately before students begin a routine</w:t>
            </w:r>
            <w:r>
              <w:rPr>
                <w:rFonts w:asciiTheme="majorHAnsi" w:hAnsiTheme="majorHAnsi" w:cstheme="majorHAnsi"/>
              </w:rPr>
              <w:t xml:space="preserve"> and is accomplished by</w:t>
            </w:r>
            <w:r w:rsidR="00D165C7">
              <w:rPr>
                <w:rFonts w:asciiTheme="majorHAnsi" w:hAnsiTheme="majorHAnsi" w:cstheme="majorHAnsi"/>
              </w:rPr>
              <w:t xml:space="preserve"> (</w:t>
            </w:r>
            <w:r w:rsidR="00D165C7" w:rsidRPr="00D165C7">
              <w:rPr>
                <w:rFonts w:asciiTheme="majorHAnsi" w:hAnsiTheme="majorHAnsi" w:cstheme="majorHAnsi"/>
              </w:rPr>
              <w:t>Pas et al., 2015)</w:t>
            </w:r>
            <w:r w:rsidR="00D165C7">
              <w:rPr>
                <w:rFonts w:asciiTheme="majorHAnsi" w:hAnsiTheme="majorHAnsi" w:cstheme="majorHAnsi"/>
              </w:rPr>
              <w:t>:</w:t>
            </w:r>
          </w:p>
          <w:p w14:paraId="27A633F0" w14:textId="6D05D1E6" w:rsidR="00AD10F4" w:rsidRPr="00AD10F4" w:rsidRDefault="00AD10F4" w:rsidP="00AD10F4">
            <w:pPr>
              <w:pStyle w:val="ListParagraph"/>
              <w:numPr>
                <w:ilvl w:val="0"/>
                <w:numId w:val="2"/>
              </w:numPr>
              <w:rPr>
                <w:rFonts w:asciiTheme="majorHAnsi" w:hAnsiTheme="majorHAnsi" w:cstheme="majorHAnsi"/>
              </w:rPr>
            </w:pPr>
            <w:r w:rsidRPr="00AD10F4">
              <w:rPr>
                <w:rFonts w:asciiTheme="majorHAnsi" w:hAnsiTheme="majorHAnsi" w:cstheme="majorHAnsi"/>
              </w:rPr>
              <w:t>Identifying the point in the routine immediately before students need to use the expectation</w:t>
            </w:r>
          </w:p>
          <w:p w14:paraId="1B204B4C" w14:textId="300406A1" w:rsidR="00AD10F4" w:rsidRPr="00AD10F4" w:rsidRDefault="00AD10F4" w:rsidP="00AD10F4">
            <w:pPr>
              <w:pStyle w:val="ListParagraph"/>
              <w:numPr>
                <w:ilvl w:val="0"/>
                <w:numId w:val="2"/>
              </w:numPr>
              <w:rPr>
                <w:rFonts w:asciiTheme="majorHAnsi" w:hAnsiTheme="majorHAnsi" w:cstheme="majorHAnsi"/>
              </w:rPr>
            </w:pPr>
            <w:r w:rsidRPr="00AD10F4">
              <w:rPr>
                <w:rFonts w:asciiTheme="majorHAnsi" w:hAnsiTheme="majorHAnsi" w:cstheme="majorHAnsi"/>
              </w:rPr>
              <w:t>Providing a verb-specific review of what to do</w:t>
            </w:r>
          </w:p>
          <w:p w14:paraId="40F56931" w14:textId="1BE1D1FD" w:rsidR="00AD10F4" w:rsidRPr="00AD10F4" w:rsidRDefault="00AD10F4" w:rsidP="00AD10F4">
            <w:pPr>
              <w:pStyle w:val="ListParagraph"/>
              <w:numPr>
                <w:ilvl w:val="0"/>
                <w:numId w:val="2"/>
              </w:numPr>
              <w:rPr>
                <w:rFonts w:asciiTheme="majorHAnsi" w:hAnsiTheme="majorHAnsi" w:cstheme="majorHAnsi"/>
              </w:rPr>
            </w:pPr>
            <w:r w:rsidRPr="00AD10F4">
              <w:rPr>
                <w:rFonts w:asciiTheme="majorHAnsi" w:hAnsiTheme="majorHAnsi" w:cstheme="majorHAnsi"/>
              </w:rPr>
              <w:t>Following up with Behavior Specific Feedback:</w:t>
            </w:r>
          </w:p>
          <w:p w14:paraId="21D15AB0" w14:textId="77777777" w:rsidR="00AD10F4" w:rsidRPr="00AD10F4" w:rsidRDefault="00AD10F4" w:rsidP="00AD10F4">
            <w:pPr>
              <w:pStyle w:val="ListParagraph"/>
              <w:numPr>
                <w:ilvl w:val="1"/>
                <w:numId w:val="2"/>
              </w:numPr>
              <w:rPr>
                <w:rFonts w:asciiTheme="majorHAnsi" w:hAnsiTheme="majorHAnsi" w:cstheme="majorHAnsi"/>
              </w:rPr>
            </w:pPr>
            <w:r w:rsidRPr="00AD10F4">
              <w:rPr>
                <w:rFonts w:asciiTheme="majorHAnsi" w:hAnsiTheme="majorHAnsi" w:cstheme="majorHAnsi"/>
              </w:rPr>
              <w:t>Behavior specific praise</w:t>
            </w:r>
          </w:p>
          <w:p w14:paraId="7F738222" w14:textId="4C4E1242" w:rsidR="00B72C93" w:rsidRPr="00E778ED" w:rsidRDefault="00AD10F4" w:rsidP="00E778ED">
            <w:pPr>
              <w:pStyle w:val="ListParagraph"/>
              <w:numPr>
                <w:ilvl w:val="1"/>
                <w:numId w:val="2"/>
              </w:numPr>
              <w:rPr>
                <w:rFonts w:asciiTheme="majorHAnsi" w:hAnsiTheme="majorHAnsi" w:cstheme="majorHAnsi"/>
              </w:rPr>
            </w:pPr>
            <w:r w:rsidRPr="00AD10F4">
              <w:rPr>
                <w:rFonts w:asciiTheme="majorHAnsi" w:hAnsiTheme="majorHAnsi" w:cstheme="majorHAnsi"/>
              </w:rPr>
              <w:t>Suggestions for next time</w:t>
            </w:r>
          </w:p>
        </w:tc>
      </w:tr>
      <w:tr w:rsidR="00FB582D" w14:paraId="61DA8DD1" w14:textId="77777777" w:rsidTr="00D165C7">
        <w:trPr>
          <w:cantSplit/>
          <w:trHeight w:val="1134"/>
        </w:trPr>
        <w:tc>
          <w:tcPr>
            <w:tcW w:w="1778" w:type="dxa"/>
            <w:vAlign w:val="center"/>
          </w:tcPr>
          <w:p w14:paraId="5CF3D9CE" w14:textId="4F6A3C07" w:rsidR="00FB582D" w:rsidRPr="00D165C7" w:rsidRDefault="00FB582D" w:rsidP="00D165C7">
            <w:pPr>
              <w:jc w:val="center"/>
              <w:rPr>
                <w:rFonts w:asciiTheme="majorHAnsi" w:hAnsiTheme="majorHAnsi" w:cstheme="majorHAnsi"/>
                <w:sz w:val="28"/>
                <w:szCs w:val="28"/>
              </w:rPr>
            </w:pPr>
            <w:r>
              <w:rPr>
                <w:rFonts w:asciiTheme="majorHAnsi" w:hAnsiTheme="majorHAnsi" w:cstheme="majorHAnsi"/>
                <w:sz w:val="28"/>
                <w:szCs w:val="28"/>
              </w:rPr>
              <w:t>Neutralizing Routines</w:t>
            </w:r>
          </w:p>
        </w:tc>
        <w:tc>
          <w:tcPr>
            <w:tcW w:w="12487" w:type="dxa"/>
            <w:gridSpan w:val="2"/>
            <w:tcBorders>
              <w:bottom w:val="single" w:sz="4" w:space="0" w:color="auto"/>
            </w:tcBorders>
          </w:tcPr>
          <w:p w14:paraId="6829AE9F" w14:textId="3F41D334" w:rsidR="00FB582D" w:rsidRPr="00FB582D" w:rsidRDefault="00FB582D" w:rsidP="00FB582D">
            <w:pPr>
              <w:rPr>
                <w:rFonts w:asciiTheme="majorHAnsi" w:hAnsiTheme="majorHAnsi" w:cstheme="majorHAnsi"/>
              </w:rPr>
            </w:pPr>
            <w:r w:rsidRPr="00FB582D">
              <w:rPr>
                <w:rFonts w:asciiTheme="majorHAnsi" w:hAnsiTheme="majorHAnsi" w:cstheme="majorHAnsi"/>
              </w:rPr>
              <w:t>A brief personal practice routine that interrupts unconscious or unaware influences in the decision-making sequence</w:t>
            </w:r>
            <w:r>
              <w:rPr>
                <w:rFonts w:asciiTheme="majorHAnsi" w:hAnsiTheme="majorHAnsi" w:cstheme="majorHAnsi"/>
              </w:rPr>
              <w:t xml:space="preserve"> </w:t>
            </w:r>
            <w:r w:rsidRPr="00FB582D">
              <w:rPr>
                <w:rFonts w:asciiTheme="majorHAnsi" w:hAnsiTheme="majorHAnsi" w:cstheme="majorHAnsi"/>
              </w:rPr>
              <w:t>(Eddy et al., 2020; McIntosh et al., 2021; Santiago-Rosario &amp; McIntosh, 2022; Smolkowski et al., 2016)</w:t>
            </w:r>
            <w:r>
              <w:rPr>
                <w:rFonts w:asciiTheme="majorHAnsi" w:hAnsiTheme="majorHAnsi" w:cstheme="majorHAnsi"/>
              </w:rPr>
              <w:t>.  For example:</w:t>
            </w:r>
          </w:p>
          <w:p w14:paraId="221CEF84" w14:textId="7B4F4469" w:rsidR="00FB582D" w:rsidRPr="00FB582D" w:rsidRDefault="00FB582D" w:rsidP="00FB582D">
            <w:pPr>
              <w:numPr>
                <w:ilvl w:val="0"/>
                <w:numId w:val="6"/>
              </w:numPr>
              <w:rPr>
                <w:rFonts w:asciiTheme="majorHAnsi" w:hAnsiTheme="majorHAnsi" w:cstheme="majorHAnsi"/>
              </w:rPr>
            </w:pPr>
            <w:r w:rsidRPr="00FB582D">
              <w:rPr>
                <w:rFonts w:asciiTheme="majorHAnsi" w:hAnsiTheme="majorHAnsi" w:cstheme="majorHAnsi"/>
                <w:b/>
                <w:bCs/>
              </w:rPr>
              <w:t>Pause</w:t>
            </w:r>
            <w:r w:rsidRPr="00FB582D">
              <w:rPr>
                <w:rFonts w:asciiTheme="majorHAnsi" w:hAnsiTheme="majorHAnsi" w:cstheme="majorHAnsi"/>
              </w:rPr>
              <w:t>: Use</w:t>
            </w:r>
            <w:r w:rsidRPr="00FB582D">
              <w:rPr>
                <w:rFonts w:asciiTheme="majorHAnsi" w:hAnsiTheme="majorHAnsi" w:cstheme="majorHAnsi"/>
              </w:rPr>
              <w:t xml:space="preserve"> a personal strategy to interrupt decision making</w:t>
            </w:r>
          </w:p>
          <w:p w14:paraId="4B1D680E" w14:textId="4AB7B9F2" w:rsidR="00FB582D" w:rsidRPr="00FB582D" w:rsidRDefault="00FB582D" w:rsidP="00FB582D">
            <w:pPr>
              <w:numPr>
                <w:ilvl w:val="0"/>
                <w:numId w:val="6"/>
              </w:numPr>
              <w:rPr>
                <w:rFonts w:asciiTheme="majorHAnsi" w:hAnsiTheme="majorHAnsi" w:cstheme="majorHAnsi"/>
              </w:rPr>
            </w:pPr>
            <w:r w:rsidRPr="00FB582D">
              <w:rPr>
                <w:rFonts w:asciiTheme="majorHAnsi" w:hAnsiTheme="majorHAnsi" w:cstheme="majorHAnsi"/>
                <w:b/>
                <w:bCs/>
              </w:rPr>
              <w:t>Reframe</w:t>
            </w:r>
            <w:r w:rsidRPr="00FB582D">
              <w:rPr>
                <w:rFonts w:asciiTheme="majorHAnsi" w:hAnsiTheme="majorHAnsi" w:cstheme="majorHAnsi"/>
              </w:rPr>
              <w:t>: Shift</w:t>
            </w:r>
            <w:r w:rsidRPr="00FB582D">
              <w:rPr>
                <w:rFonts w:asciiTheme="majorHAnsi" w:hAnsiTheme="majorHAnsi" w:cstheme="majorHAnsi"/>
              </w:rPr>
              <w:t xml:space="preserve"> to function-based and trauma-informed thinking</w:t>
            </w:r>
          </w:p>
          <w:p w14:paraId="11F7934C" w14:textId="3EF10AAD" w:rsidR="00FB582D" w:rsidRPr="00E778ED" w:rsidRDefault="00FB582D" w:rsidP="00AD10F4">
            <w:pPr>
              <w:numPr>
                <w:ilvl w:val="0"/>
                <w:numId w:val="6"/>
              </w:numPr>
              <w:rPr>
                <w:rFonts w:asciiTheme="majorHAnsi" w:hAnsiTheme="majorHAnsi" w:cstheme="majorHAnsi"/>
              </w:rPr>
            </w:pPr>
            <w:r w:rsidRPr="00FB582D">
              <w:rPr>
                <w:rFonts w:asciiTheme="majorHAnsi" w:hAnsiTheme="majorHAnsi" w:cstheme="majorHAnsi"/>
                <w:b/>
                <w:bCs/>
              </w:rPr>
              <w:t>Pivot</w:t>
            </w:r>
            <w:r w:rsidRPr="00FB582D">
              <w:rPr>
                <w:rFonts w:asciiTheme="majorHAnsi" w:hAnsiTheme="majorHAnsi" w:cstheme="majorHAnsi"/>
              </w:rPr>
              <w:t>: Respond</w:t>
            </w:r>
            <w:r w:rsidRPr="00FB582D">
              <w:rPr>
                <w:rFonts w:asciiTheme="majorHAnsi" w:hAnsiTheme="majorHAnsi" w:cstheme="majorHAnsi"/>
              </w:rPr>
              <w:t xml:space="preserve"> using Tone-Language-Coaching (TLC) redirections</w:t>
            </w:r>
          </w:p>
        </w:tc>
      </w:tr>
      <w:tr w:rsidR="00D165C7" w14:paraId="580A38D8" w14:textId="77777777" w:rsidTr="00D165C7">
        <w:trPr>
          <w:cantSplit/>
          <w:trHeight w:val="570"/>
        </w:trPr>
        <w:tc>
          <w:tcPr>
            <w:tcW w:w="1778" w:type="dxa"/>
            <w:vMerge w:val="restart"/>
            <w:vAlign w:val="center"/>
          </w:tcPr>
          <w:p w14:paraId="3FB31653" w14:textId="537F54D3" w:rsidR="00D165C7" w:rsidRPr="00D165C7" w:rsidRDefault="00D165C7" w:rsidP="00D165C7">
            <w:pPr>
              <w:jc w:val="center"/>
              <w:rPr>
                <w:rFonts w:asciiTheme="majorHAnsi" w:hAnsiTheme="majorHAnsi" w:cstheme="majorHAnsi"/>
                <w:sz w:val="28"/>
                <w:szCs w:val="28"/>
              </w:rPr>
            </w:pPr>
            <w:r w:rsidRPr="00D165C7">
              <w:rPr>
                <w:rFonts w:asciiTheme="majorHAnsi" w:hAnsiTheme="majorHAnsi" w:cstheme="majorHAnsi"/>
                <w:sz w:val="28"/>
                <w:szCs w:val="28"/>
              </w:rPr>
              <w:t>Opportunities to Respond</w:t>
            </w:r>
          </w:p>
        </w:tc>
        <w:tc>
          <w:tcPr>
            <w:tcW w:w="12487" w:type="dxa"/>
            <w:gridSpan w:val="2"/>
            <w:tcBorders>
              <w:bottom w:val="nil"/>
            </w:tcBorders>
          </w:tcPr>
          <w:p w14:paraId="64C422F8" w14:textId="77777777" w:rsidR="00D165C7" w:rsidRDefault="00D165C7" w:rsidP="00D165C7">
            <w:pPr>
              <w:rPr>
                <w:rFonts w:asciiTheme="majorHAnsi" w:hAnsiTheme="majorHAnsi" w:cstheme="majorHAnsi"/>
              </w:rPr>
            </w:pPr>
            <w:r w:rsidRPr="00AD10F4">
              <w:rPr>
                <w:rFonts w:asciiTheme="majorHAnsi" w:hAnsiTheme="majorHAnsi" w:cstheme="majorHAnsi"/>
              </w:rPr>
              <w:t>Opportunities to respond (OTR) are verbal and nonverbal opportunities for students to respond when presented with a teacher question, statement, prompt, or signal (Sprick et al., 2006)</w:t>
            </w:r>
            <w:r>
              <w:rPr>
                <w:rFonts w:asciiTheme="majorHAnsi" w:hAnsiTheme="majorHAnsi" w:cstheme="majorHAnsi"/>
              </w:rPr>
              <w:t xml:space="preserve">.  Deliver OTR (MacSuga &amp; Simonsen, 2015) at a rate of: </w:t>
            </w:r>
          </w:p>
          <w:p w14:paraId="546C4119" w14:textId="77777777" w:rsidR="00D165C7" w:rsidRPr="00AD10F4" w:rsidRDefault="00D165C7" w:rsidP="00AD10F4">
            <w:pPr>
              <w:rPr>
                <w:rFonts w:asciiTheme="majorHAnsi" w:hAnsiTheme="majorHAnsi" w:cstheme="majorHAnsi"/>
              </w:rPr>
            </w:pPr>
          </w:p>
        </w:tc>
      </w:tr>
      <w:tr w:rsidR="00D165C7" w14:paraId="1E72E33F" w14:textId="77777777" w:rsidTr="00D165C7">
        <w:trPr>
          <w:cantSplit/>
          <w:trHeight w:val="570"/>
        </w:trPr>
        <w:tc>
          <w:tcPr>
            <w:tcW w:w="1778" w:type="dxa"/>
            <w:vMerge/>
            <w:vAlign w:val="center"/>
          </w:tcPr>
          <w:p w14:paraId="0738FBA9" w14:textId="77777777" w:rsidR="00D165C7" w:rsidRPr="00D165C7" w:rsidRDefault="00D165C7" w:rsidP="00D165C7">
            <w:pPr>
              <w:jc w:val="center"/>
              <w:rPr>
                <w:rFonts w:asciiTheme="majorHAnsi" w:hAnsiTheme="majorHAnsi" w:cstheme="majorHAnsi"/>
                <w:sz w:val="28"/>
                <w:szCs w:val="28"/>
              </w:rPr>
            </w:pPr>
          </w:p>
        </w:tc>
        <w:tc>
          <w:tcPr>
            <w:tcW w:w="6378" w:type="dxa"/>
            <w:tcBorders>
              <w:top w:val="nil"/>
              <w:right w:val="nil"/>
            </w:tcBorders>
          </w:tcPr>
          <w:p w14:paraId="700AF24F" w14:textId="77777777" w:rsidR="00D165C7" w:rsidRPr="00AD10F4" w:rsidRDefault="00D165C7" w:rsidP="00D165C7">
            <w:pPr>
              <w:rPr>
                <w:rFonts w:asciiTheme="majorHAnsi" w:hAnsiTheme="majorHAnsi" w:cstheme="majorHAnsi"/>
              </w:rPr>
            </w:pPr>
            <w:r w:rsidRPr="00AD10F4">
              <w:rPr>
                <w:rFonts w:asciiTheme="majorHAnsi" w:hAnsiTheme="majorHAnsi" w:cstheme="majorHAnsi"/>
              </w:rPr>
              <w:t xml:space="preserve">3-5 OTRs per minute during fast paced discussion </w:t>
            </w:r>
          </w:p>
          <w:p w14:paraId="6EFEA4A7" w14:textId="77777777" w:rsidR="00D165C7" w:rsidRPr="00AD10F4" w:rsidRDefault="00D165C7" w:rsidP="00D165C7">
            <w:pPr>
              <w:pStyle w:val="ListParagraph"/>
              <w:numPr>
                <w:ilvl w:val="0"/>
                <w:numId w:val="3"/>
              </w:numPr>
              <w:rPr>
                <w:rFonts w:asciiTheme="majorHAnsi" w:hAnsiTheme="majorHAnsi" w:cstheme="majorHAnsi"/>
              </w:rPr>
            </w:pPr>
            <w:r w:rsidRPr="00AD10F4">
              <w:rPr>
                <w:rFonts w:asciiTheme="majorHAnsi" w:hAnsiTheme="majorHAnsi" w:cstheme="majorHAnsi"/>
              </w:rPr>
              <w:t>“What is an example of…”</w:t>
            </w:r>
          </w:p>
          <w:p w14:paraId="20841D78" w14:textId="59A75197" w:rsidR="00D165C7" w:rsidRPr="00D165C7" w:rsidRDefault="00D165C7" w:rsidP="00AD10F4">
            <w:pPr>
              <w:pStyle w:val="ListParagraph"/>
              <w:numPr>
                <w:ilvl w:val="0"/>
                <w:numId w:val="3"/>
              </w:numPr>
              <w:rPr>
                <w:rFonts w:asciiTheme="majorHAnsi" w:hAnsiTheme="majorHAnsi" w:cstheme="majorHAnsi"/>
              </w:rPr>
            </w:pPr>
            <w:r w:rsidRPr="00AD10F4">
              <w:rPr>
                <w:rFonts w:asciiTheme="majorHAnsi" w:hAnsiTheme="majorHAnsi" w:cstheme="majorHAnsi"/>
              </w:rPr>
              <w:t>“What year did….occur?”</w:t>
            </w:r>
          </w:p>
        </w:tc>
        <w:tc>
          <w:tcPr>
            <w:tcW w:w="6109" w:type="dxa"/>
            <w:tcBorders>
              <w:top w:val="nil"/>
              <w:left w:val="nil"/>
            </w:tcBorders>
          </w:tcPr>
          <w:p w14:paraId="1567FA5E" w14:textId="77777777" w:rsidR="00D165C7" w:rsidRPr="00AD10F4" w:rsidRDefault="00D165C7" w:rsidP="00D165C7">
            <w:pPr>
              <w:rPr>
                <w:rFonts w:asciiTheme="majorHAnsi" w:hAnsiTheme="majorHAnsi" w:cstheme="majorHAnsi"/>
              </w:rPr>
            </w:pPr>
            <w:r w:rsidRPr="00AD10F4">
              <w:rPr>
                <w:rFonts w:asciiTheme="majorHAnsi" w:hAnsiTheme="majorHAnsi" w:cstheme="majorHAnsi"/>
              </w:rPr>
              <w:t xml:space="preserve">1 OTR per minute for practice opportunities </w:t>
            </w:r>
          </w:p>
          <w:p w14:paraId="50FCA37E" w14:textId="77777777" w:rsidR="00D165C7" w:rsidRPr="00AD10F4" w:rsidRDefault="00D165C7" w:rsidP="00D165C7">
            <w:pPr>
              <w:pStyle w:val="ListParagraph"/>
              <w:numPr>
                <w:ilvl w:val="0"/>
                <w:numId w:val="4"/>
              </w:numPr>
              <w:rPr>
                <w:rFonts w:asciiTheme="majorHAnsi" w:hAnsiTheme="majorHAnsi" w:cstheme="majorHAnsi"/>
              </w:rPr>
            </w:pPr>
            <w:r w:rsidRPr="00AD10F4">
              <w:rPr>
                <w:rFonts w:asciiTheme="majorHAnsi" w:hAnsiTheme="majorHAnsi" w:cstheme="majorHAnsi"/>
              </w:rPr>
              <w:t>“Locate a definition for….”</w:t>
            </w:r>
          </w:p>
          <w:p w14:paraId="1875AAB2" w14:textId="77777777" w:rsidR="00D165C7" w:rsidRDefault="00D165C7" w:rsidP="00D165C7">
            <w:pPr>
              <w:rPr>
                <w:rFonts w:asciiTheme="majorHAnsi" w:hAnsiTheme="majorHAnsi" w:cstheme="majorHAnsi"/>
              </w:rPr>
            </w:pPr>
            <w:r w:rsidRPr="00AD10F4">
              <w:rPr>
                <w:rFonts w:asciiTheme="majorHAnsi" w:hAnsiTheme="majorHAnsi" w:cstheme="majorHAnsi"/>
              </w:rPr>
              <w:t>“Solve for x”</w:t>
            </w:r>
          </w:p>
          <w:p w14:paraId="301B32A6" w14:textId="48CA6AF2" w:rsidR="00B72C93" w:rsidRPr="00AD10F4" w:rsidRDefault="00B72C93" w:rsidP="00D165C7">
            <w:pPr>
              <w:rPr>
                <w:rFonts w:asciiTheme="majorHAnsi" w:hAnsiTheme="majorHAnsi" w:cstheme="majorHAnsi"/>
              </w:rPr>
            </w:pPr>
          </w:p>
        </w:tc>
      </w:tr>
      <w:tr w:rsidR="00AD10F4" w14:paraId="09CCE0B5" w14:textId="77777777" w:rsidTr="00D165C7">
        <w:trPr>
          <w:cantSplit/>
          <w:trHeight w:val="1134"/>
        </w:trPr>
        <w:tc>
          <w:tcPr>
            <w:tcW w:w="1778" w:type="dxa"/>
            <w:vAlign w:val="center"/>
          </w:tcPr>
          <w:p w14:paraId="37752CED" w14:textId="48FDFF5C" w:rsidR="00AD10F4" w:rsidRPr="00D165C7" w:rsidRDefault="00AD10F4" w:rsidP="00D165C7">
            <w:pPr>
              <w:jc w:val="center"/>
              <w:rPr>
                <w:rFonts w:asciiTheme="majorHAnsi" w:hAnsiTheme="majorHAnsi" w:cstheme="majorHAnsi"/>
                <w:sz w:val="28"/>
                <w:szCs w:val="28"/>
              </w:rPr>
            </w:pPr>
            <w:r w:rsidRPr="00D165C7">
              <w:rPr>
                <w:rFonts w:asciiTheme="majorHAnsi" w:hAnsiTheme="majorHAnsi" w:cstheme="majorHAnsi"/>
                <w:sz w:val="28"/>
                <w:szCs w:val="28"/>
              </w:rPr>
              <w:t>Behavior Specific Feedback</w:t>
            </w:r>
          </w:p>
        </w:tc>
        <w:tc>
          <w:tcPr>
            <w:tcW w:w="12487" w:type="dxa"/>
            <w:gridSpan w:val="2"/>
          </w:tcPr>
          <w:p w14:paraId="58A5D9D0" w14:textId="56F347BA" w:rsidR="00AD10F4" w:rsidRDefault="00AD10F4" w:rsidP="00AD10F4">
            <w:pPr>
              <w:rPr>
                <w:rFonts w:asciiTheme="majorHAnsi" w:hAnsiTheme="majorHAnsi" w:cstheme="majorHAnsi"/>
              </w:rPr>
            </w:pPr>
            <w:r w:rsidRPr="00AD10F4">
              <w:rPr>
                <w:rFonts w:asciiTheme="majorHAnsi" w:hAnsiTheme="majorHAnsi" w:cstheme="majorHAnsi"/>
              </w:rPr>
              <w:t>An explicit statement or reflective prompt that describes the effort or accomplishment of specific actions, skills or habits with the intent of maintaining or increasing the rate of occurrence in the future</w:t>
            </w:r>
            <w:r w:rsidR="00E778ED">
              <w:rPr>
                <w:rFonts w:asciiTheme="majorHAnsi" w:hAnsiTheme="majorHAnsi" w:cstheme="majorHAnsi"/>
              </w:rPr>
              <w:t xml:space="preserve"> </w:t>
            </w:r>
            <w:r w:rsidR="00E778ED" w:rsidRPr="00E778ED">
              <w:rPr>
                <w:rFonts w:asciiTheme="majorHAnsi" w:hAnsiTheme="majorHAnsi" w:cstheme="majorHAnsi"/>
              </w:rPr>
              <w:t>(e.g., Caldarella et al. 2020; Drake &amp; Nelson, 2021; Jenkins et al., 2015; Monson, et al., 2020; Orr et al., 2020; Shuttleton, 2016; Wills et al., 2019)</w:t>
            </w:r>
          </w:p>
          <w:p w14:paraId="15678A19" w14:textId="77777777" w:rsidR="00D165C7" w:rsidRPr="00D165C7" w:rsidRDefault="00D165C7" w:rsidP="00D165C7">
            <w:pPr>
              <w:pStyle w:val="ListParagraph"/>
              <w:numPr>
                <w:ilvl w:val="0"/>
                <w:numId w:val="5"/>
              </w:numPr>
              <w:rPr>
                <w:rFonts w:asciiTheme="majorHAnsi" w:hAnsiTheme="majorHAnsi" w:cstheme="majorHAnsi"/>
              </w:rPr>
            </w:pPr>
            <w:r w:rsidRPr="00D165C7">
              <w:rPr>
                <w:rFonts w:asciiTheme="majorHAnsi" w:hAnsiTheme="majorHAnsi" w:cstheme="majorHAnsi"/>
              </w:rPr>
              <w:t>“</w:t>
            </w:r>
            <w:r w:rsidRPr="00D165C7">
              <w:rPr>
                <w:rFonts w:asciiTheme="majorHAnsi" w:hAnsiTheme="majorHAnsi" w:cstheme="majorHAnsi"/>
                <w:i/>
                <w:iCs/>
              </w:rPr>
              <w:t>Maria</w:t>
            </w:r>
            <w:r w:rsidRPr="00D165C7">
              <w:rPr>
                <w:rFonts w:asciiTheme="majorHAnsi" w:hAnsiTheme="majorHAnsi" w:cstheme="majorHAnsi"/>
              </w:rPr>
              <w:t xml:space="preserve">, </w:t>
            </w:r>
            <w:r w:rsidRPr="00D165C7">
              <w:rPr>
                <w:rFonts w:asciiTheme="majorHAnsi" w:hAnsiTheme="majorHAnsi" w:cstheme="majorHAnsi"/>
                <w:i/>
                <w:iCs/>
              </w:rPr>
              <w:t>thank you for raising your hand. What is your hypothesis?</w:t>
            </w:r>
            <w:r w:rsidRPr="00D165C7">
              <w:rPr>
                <w:rFonts w:asciiTheme="majorHAnsi" w:hAnsiTheme="majorHAnsi" w:cstheme="majorHAnsi"/>
              </w:rPr>
              <w:t>”</w:t>
            </w:r>
          </w:p>
          <w:p w14:paraId="791CC01E" w14:textId="77777777" w:rsidR="00D165C7" w:rsidRPr="00D165C7" w:rsidRDefault="00D165C7" w:rsidP="00D165C7">
            <w:pPr>
              <w:pStyle w:val="ListParagraph"/>
              <w:numPr>
                <w:ilvl w:val="0"/>
                <w:numId w:val="5"/>
              </w:numPr>
              <w:rPr>
                <w:rFonts w:asciiTheme="majorHAnsi" w:hAnsiTheme="majorHAnsi" w:cstheme="majorHAnsi"/>
              </w:rPr>
            </w:pPr>
            <w:r w:rsidRPr="00D165C7">
              <w:rPr>
                <w:rFonts w:asciiTheme="majorHAnsi" w:hAnsiTheme="majorHAnsi" w:cstheme="majorHAnsi"/>
              </w:rPr>
              <w:t>“</w:t>
            </w:r>
            <w:r w:rsidRPr="00D165C7">
              <w:rPr>
                <w:rFonts w:asciiTheme="majorHAnsi" w:hAnsiTheme="majorHAnsi" w:cstheme="majorHAnsi"/>
                <w:i/>
                <w:iCs/>
              </w:rPr>
              <w:t>Elijah</w:t>
            </w:r>
            <w:r w:rsidRPr="00D165C7">
              <w:rPr>
                <w:rFonts w:asciiTheme="majorHAnsi" w:hAnsiTheme="majorHAnsi" w:cstheme="majorHAnsi"/>
              </w:rPr>
              <w:t xml:space="preserve">, </w:t>
            </w:r>
            <w:r w:rsidRPr="00D165C7">
              <w:rPr>
                <w:rFonts w:asciiTheme="majorHAnsi" w:hAnsiTheme="majorHAnsi" w:cstheme="majorHAnsi"/>
                <w:i/>
                <w:iCs/>
              </w:rPr>
              <w:t>you put a lot of effort in this assignment. The details you have included provide a descriptive picture of what happened.</w:t>
            </w:r>
            <w:r w:rsidRPr="00D165C7">
              <w:rPr>
                <w:rFonts w:asciiTheme="majorHAnsi" w:hAnsiTheme="majorHAnsi" w:cstheme="majorHAnsi"/>
              </w:rPr>
              <w:t>”</w:t>
            </w:r>
          </w:p>
          <w:p w14:paraId="3B47DC72" w14:textId="77777777" w:rsidR="00D165C7" w:rsidRDefault="00D165C7" w:rsidP="00D165C7">
            <w:pPr>
              <w:pStyle w:val="ListParagraph"/>
              <w:numPr>
                <w:ilvl w:val="0"/>
                <w:numId w:val="5"/>
              </w:numPr>
              <w:rPr>
                <w:rFonts w:asciiTheme="majorHAnsi" w:hAnsiTheme="majorHAnsi" w:cstheme="majorHAnsi"/>
                <w:i/>
                <w:iCs/>
              </w:rPr>
            </w:pPr>
            <w:r w:rsidRPr="00D165C7">
              <w:rPr>
                <w:rFonts w:asciiTheme="majorHAnsi" w:hAnsiTheme="majorHAnsi" w:cstheme="majorHAnsi"/>
                <w:i/>
                <w:iCs/>
              </w:rPr>
              <w:t>“Jamal, I noticed how quickly you started your work this morning.”</w:t>
            </w:r>
          </w:p>
          <w:p w14:paraId="2549584A" w14:textId="75222DE7" w:rsidR="00B72C93" w:rsidRPr="00D165C7" w:rsidRDefault="00B72C93" w:rsidP="00B72C93">
            <w:pPr>
              <w:pStyle w:val="ListParagraph"/>
              <w:ind w:left="360"/>
              <w:rPr>
                <w:rFonts w:asciiTheme="majorHAnsi" w:hAnsiTheme="majorHAnsi" w:cstheme="majorHAnsi"/>
                <w:i/>
                <w:iCs/>
              </w:rPr>
            </w:pPr>
          </w:p>
        </w:tc>
      </w:tr>
      <w:tr w:rsidR="00AD10F4" w14:paraId="3893C985" w14:textId="77777777" w:rsidTr="00D165C7">
        <w:trPr>
          <w:cantSplit/>
          <w:trHeight w:val="1134"/>
        </w:trPr>
        <w:tc>
          <w:tcPr>
            <w:tcW w:w="1778" w:type="dxa"/>
            <w:vAlign w:val="center"/>
          </w:tcPr>
          <w:p w14:paraId="13D540B8" w14:textId="05D6647E" w:rsidR="00AD10F4" w:rsidRPr="00D165C7" w:rsidRDefault="00D165C7" w:rsidP="00D165C7">
            <w:pPr>
              <w:jc w:val="center"/>
              <w:rPr>
                <w:rFonts w:asciiTheme="majorHAnsi" w:hAnsiTheme="majorHAnsi" w:cstheme="majorHAnsi"/>
                <w:sz w:val="28"/>
                <w:szCs w:val="28"/>
              </w:rPr>
            </w:pPr>
            <w:r w:rsidRPr="00D165C7">
              <w:rPr>
                <w:rFonts w:asciiTheme="majorHAnsi" w:hAnsiTheme="majorHAnsi" w:cstheme="majorHAnsi"/>
                <w:sz w:val="28"/>
                <w:szCs w:val="28"/>
              </w:rPr>
              <w:t>Active Supervision</w:t>
            </w:r>
          </w:p>
        </w:tc>
        <w:tc>
          <w:tcPr>
            <w:tcW w:w="12487" w:type="dxa"/>
            <w:gridSpan w:val="2"/>
          </w:tcPr>
          <w:p w14:paraId="772098D3" w14:textId="3ADCF406" w:rsidR="00AD10F4" w:rsidRDefault="00D165C7" w:rsidP="00D165C7">
            <w:pPr>
              <w:tabs>
                <w:tab w:val="left" w:pos="915"/>
              </w:tabs>
              <w:rPr>
                <w:rFonts w:asciiTheme="majorHAnsi" w:hAnsiTheme="majorHAnsi" w:cstheme="majorHAnsi"/>
              </w:rPr>
            </w:pPr>
            <w:r>
              <w:rPr>
                <w:rFonts w:asciiTheme="majorHAnsi" w:hAnsiTheme="majorHAnsi" w:cstheme="majorHAnsi"/>
              </w:rPr>
              <w:t>An</w:t>
            </w:r>
            <w:r w:rsidRPr="00D165C7">
              <w:rPr>
                <w:rFonts w:asciiTheme="majorHAnsi" w:hAnsiTheme="majorHAnsi" w:cstheme="majorHAnsi"/>
              </w:rPr>
              <w:t xml:space="preserve"> engaged style of monitoring a group of students whereby the teacher</w:t>
            </w:r>
            <w:r>
              <w:rPr>
                <w:rFonts w:asciiTheme="majorHAnsi" w:hAnsiTheme="majorHAnsi" w:cstheme="majorHAnsi"/>
              </w:rPr>
              <w:t>/staff person</w:t>
            </w:r>
            <w:r w:rsidRPr="00D165C7">
              <w:rPr>
                <w:rFonts w:asciiTheme="majorHAnsi" w:hAnsiTheme="majorHAnsi" w:cstheme="majorHAnsi"/>
              </w:rPr>
              <w:t xml:space="preserve"> continuously moves, scans and interacts with students</w:t>
            </w:r>
            <w:r>
              <w:rPr>
                <w:rFonts w:asciiTheme="majorHAnsi" w:hAnsiTheme="majorHAnsi" w:cstheme="majorHAnsi"/>
              </w:rPr>
              <w:t xml:space="preserve"> (</w:t>
            </w:r>
            <w:r w:rsidRPr="00D165C7">
              <w:rPr>
                <w:rFonts w:asciiTheme="majorHAnsi" w:hAnsiTheme="majorHAnsi" w:cstheme="majorHAnsi"/>
              </w:rPr>
              <w:t>Haydon &amp; Kroeger, 2016)</w:t>
            </w:r>
          </w:p>
        </w:tc>
      </w:tr>
    </w:tbl>
    <w:p w14:paraId="4FE63DB9" w14:textId="4EDAAFC2" w:rsidR="00AD10F4" w:rsidRPr="00AD10F4" w:rsidRDefault="00AD10F4" w:rsidP="00AD10F4">
      <w:pPr>
        <w:rPr>
          <w:rFonts w:asciiTheme="majorHAnsi" w:hAnsiTheme="majorHAnsi" w:cstheme="majorHAnsi"/>
        </w:rPr>
      </w:pPr>
    </w:p>
    <w:sectPr w:rsidR="00AD10F4" w:rsidRPr="00AD10F4" w:rsidSect="00FB582D">
      <w:footerReference w:type="default" r:id="rId7"/>
      <w:pgSz w:w="15840" w:h="12240" w:orient="landscape"/>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4B1E" w14:textId="77777777" w:rsidR="0012196D" w:rsidRDefault="0012196D" w:rsidP="00D165C7">
      <w:pPr>
        <w:spacing w:after="0" w:line="240" w:lineRule="auto"/>
      </w:pPr>
      <w:r>
        <w:separator/>
      </w:r>
    </w:p>
  </w:endnote>
  <w:endnote w:type="continuationSeparator" w:id="0">
    <w:p w14:paraId="2ECDCD8F" w14:textId="77777777" w:rsidR="0012196D" w:rsidRDefault="0012196D" w:rsidP="00D1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0BFE" w14:textId="14A916C4" w:rsidR="00D165C7" w:rsidRPr="00D165C7" w:rsidRDefault="00D165C7" w:rsidP="00D165C7">
    <w:pPr>
      <w:pStyle w:val="Footer"/>
      <w:jc w:val="center"/>
      <w:rPr>
        <w:sz w:val="18"/>
        <w:szCs w:val="18"/>
      </w:rPr>
    </w:pPr>
    <w:r w:rsidRPr="00D165C7">
      <w:rPr>
        <w:sz w:val="18"/>
        <w:szCs w:val="18"/>
      </w:rPr>
      <w:t>NJ PBSIS (202</w:t>
    </w:r>
    <w:r w:rsidR="00FB582D">
      <w:rPr>
        <w:sz w:val="18"/>
        <w:szCs w:val="18"/>
      </w:rPr>
      <w:t>4-</w:t>
    </w:r>
    <w:r w:rsidRPr="00D165C7">
      <w:rPr>
        <w:sz w:val="18"/>
        <w:szCs w:val="18"/>
      </w:rPr>
      <w:t>-202</w:t>
    </w:r>
    <w:r w:rsidR="00FB582D">
      <w:rPr>
        <w:sz w:val="18"/>
        <w:szCs w:val="18"/>
      </w:rPr>
      <w:t>5</w:t>
    </w:r>
    <w:r w:rsidRPr="00D165C7">
      <w:rPr>
        <w:sz w:val="18"/>
        <w:szCs w:val="18"/>
      </w:rPr>
      <w:t>).  NJ PBSIS is sponsored by the New Jersey Department of Education, Office of Special Education in collaboration with the Boggs Center, Rutgers University.  NJPBSIS is funded by IDEA, Part B. www.pbsisnj.org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0CF3" w14:textId="77777777" w:rsidR="0012196D" w:rsidRDefault="0012196D" w:rsidP="00D165C7">
      <w:pPr>
        <w:spacing w:after="0" w:line="240" w:lineRule="auto"/>
      </w:pPr>
      <w:r>
        <w:separator/>
      </w:r>
    </w:p>
  </w:footnote>
  <w:footnote w:type="continuationSeparator" w:id="0">
    <w:p w14:paraId="15A3F117" w14:textId="77777777" w:rsidR="0012196D" w:rsidRDefault="0012196D" w:rsidP="00D16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9C4"/>
    <w:multiLevelType w:val="hybridMultilevel"/>
    <w:tmpl w:val="AB88F3CC"/>
    <w:lvl w:ilvl="0" w:tplc="A4FE0EF0">
      <w:start w:val="1"/>
      <w:numFmt w:val="bullet"/>
      <w:lvlText w:val="•"/>
      <w:lvlJc w:val="left"/>
      <w:pPr>
        <w:tabs>
          <w:tab w:val="num" w:pos="720"/>
        </w:tabs>
        <w:ind w:left="720" w:hanging="360"/>
      </w:pPr>
      <w:rPr>
        <w:rFonts w:ascii="Arial" w:hAnsi="Arial" w:hint="default"/>
      </w:rPr>
    </w:lvl>
    <w:lvl w:ilvl="1" w:tplc="750A5CE0">
      <w:start w:val="1"/>
      <w:numFmt w:val="bullet"/>
      <w:lvlText w:val="•"/>
      <w:lvlJc w:val="left"/>
      <w:pPr>
        <w:tabs>
          <w:tab w:val="num" w:pos="1440"/>
        </w:tabs>
        <w:ind w:left="1440" w:hanging="360"/>
      </w:pPr>
      <w:rPr>
        <w:rFonts w:ascii="Arial" w:hAnsi="Arial" w:hint="default"/>
      </w:rPr>
    </w:lvl>
    <w:lvl w:ilvl="2" w:tplc="6C5EE9F8" w:tentative="1">
      <w:start w:val="1"/>
      <w:numFmt w:val="bullet"/>
      <w:lvlText w:val="•"/>
      <w:lvlJc w:val="left"/>
      <w:pPr>
        <w:tabs>
          <w:tab w:val="num" w:pos="2160"/>
        </w:tabs>
        <w:ind w:left="2160" w:hanging="360"/>
      </w:pPr>
      <w:rPr>
        <w:rFonts w:ascii="Arial" w:hAnsi="Arial" w:hint="default"/>
      </w:rPr>
    </w:lvl>
    <w:lvl w:ilvl="3" w:tplc="7F4C1260" w:tentative="1">
      <w:start w:val="1"/>
      <w:numFmt w:val="bullet"/>
      <w:lvlText w:val="•"/>
      <w:lvlJc w:val="left"/>
      <w:pPr>
        <w:tabs>
          <w:tab w:val="num" w:pos="2880"/>
        </w:tabs>
        <w:ind w:left="2880" w:hanging="360"/>
      </w:pPr>
      <w:rPr>
        <w:rFonts w:ascii="Arial" w:hAnsi="Arial" w:hint="default"/>
      </w:rPr>
    </w:lvl>
    <w:lvl w:ilvl="4" w:tplc="5B044352" w:tentative="1">
      <w:start w:val="1"/>
      <w:numFmt w:val="bullet"/>
      <w:lvlText w:val="•"/>
      <w:lvlJc w:val="left"/>
      <w:pPr>
        <w:tabs>
          <w:tab w:val="num" w:pos="3600"/>
        </w:tabs>
        <w:ind w:left="3600" w:hanging="360"/>
      </w:pPr>
      <w:rPr>
        <w:rFonts w:ascii="Arial" w:hAnsi="Arial" w:hint="default"/>
      </w:rPr>
    </w:lvl>
    <w:lvl w:ilvl="5" w:tplc="1C729702" w:tentative="1">
      <w:start w:val="1"/>
      <w:numFmt w:val="bullet"/>
      <w:lvlText w:val="•"/>
      <w:lvlJc w:val="left"/>
      <w:pPr>
        <w:tabs>
          <w:tab w:val="num" w:pos="4320"/>
        </w:tabs>
        <w:ind w:left="4320" w:hanging="360"/>
      </w:pPr>
      <w:rPr>
        <w:rFonts w:ascii="Arial" w:hAnsi="Arial" w:hint="default"/>
      </w:rPr>
    </w:lvl>
    <w:lvl w:ilvl="6" w:tplc="BD305BC2" w:tentative="1">
      <w:start w:val="1"/>
      <w:numFmt w:val="bullet"/>
      <w:lvlText w:val="•"/>
      <w:lvlJc w:val="left"/>
      <w:pPr>
        <w:tabs>
          <w:tab w:val="num" w:pos="5040"/>
        </w:tabs>
        <w:ind w:left="5040" w:hanging="360"/>
      </w:pPr>
      <w:rPr>
        <w:rFonts w:ascii="Arial" w:hAnsi="Arial" w:hint="default"/>
      </w:rPr>
    </w:lvl>
    <w:lvl w:ilvl="7" w:tplc="A7E43F94" w:tentative="1">
      <w:start w:val="1"/>
      <w:numFmt w:val="bullet"/>
      <w:lvlText w:val="•"/>
      <w:lvlJc w:val="left"/>
      <w:pPr>
        <w:tabs>
          <w:tab w:val="num" w:pos="5760"/>
        </w:tabs>
        <w:ind w:left="5760" w:hanging="360"/>
      </w:pPr>
      <w:rPr>
        <w:rFonts w:ascii="Arial" w:hAnsi="Arial" w:hint="default"/>
      </w:rPr>
    </w:lvl>
    <w:lvl w:ilvl="8" w:tplc="747298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410A07"/>
    <w:multiLevelType w:val="hybridMultilevel"/>
    <w:tmpl w:val="DA7A2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2D0514"/>
    <w:multiLevelType w:val="hybridMultilevel"/>
    <w:tmpl w:val="E802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FC10DF"/>
    <w:multiLevelType w:val="hybridMultilevel"/>
    <w:tmpl w:val="FC3E5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A07460"/>
    <w:multiLevelType w:val="hybridMultilevel"/>
    <w:tmpl w:val="AC887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0559CA"/>
    <w:multiLevelType w:val="hybridMultilevel"/>
    <w:tmpl w:val="C472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8168925">
    <w:abstractNumId w:val="5"/>
  </w:num>
  <w:num w:numId="2" w16cid:durableId="1319531933">
    <w:abstractNumId w:val="1"/>
  </w:num>
  <w:num w:numId="3" w16cid:durableId="58671054">
    <w:abstractNumId w:val="2"/>
  </w:num>
  <w:num w:numId="4" w16cid:durableId="534008012">
    <w:abstractNumId w:val="3"/>
  </w:num>
  <w:num w:numId="5" w16cid:durableId="1114404958">
    <w:abstractNumId w:val="4"/>
  </w:num>
  <w:num w:numId="6" w16cid:durableId="134246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F4"/>
    <w:rsid w:val="001018A8"/>
    <w:rsid w:val="0012196D"/>
    <w:rsid w:val="002110A1"/>
    <w:rsid w:val="00AD10F4"/>
    <w:rsid w:val="00B72C93"/>
    <w:rsid w:val="00B96812"/>
    <w:rsid w:val="00D165C7"/>
    <w:rsid w:val="00DE5095"/>
    <w:rsid w:val="00E778ED"/>
    <w:rsid w:val="00FB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415A"/>
  <w15:chartTrackingRefBased/>
  <w15:docId w15:val="{EBFB927A-8D9C-4A2A-AA67-2A67BAEB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0F4"/>
    <w:pPr>
      <w:ind w:left="720"/>
      <w:contextualSpacing/>
    </w:pPr>
  </w:style>
  <w:style w:type="paragraph" w:styleId="Header">
    <w:name w:val="header"/>
    <w:basedOn w:val="Normal"/>
    <w:link w:val="HeaderChar"/>
    <w:uiPriority w:val="99"/>
    <w:unhideWhenUsed/>
    <w:rsid w:val="00D16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5C7"/>
  </w:style>
  <w:style w:type="paragraph" w:styleId="Footer">
    <w:name w:val="footer"/>
    <w:basedOn w:val="Normal"/>
    <w:link w:val="FooterChar"/>
    <w:uiPriority w:val="99"/>
    <w:unhideWhenUsed/>
    <w:rsid w:val="00D1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8940">
      <w:bodyDiv w:val="1"/>
      <w:marLeft w:val="0"/>
      <w:marRight w:val="0"/>
      <w:marTop w:val="0"/>
      <w:marBottom w:val="0"/>
      <w:divBdr>
        <w:top w:val="none" w:sz="0" w:space="0" w:color="auto"/>
        <w:left w:val="none" w:sz="0" w:space="0" w:color="auto"/>
        <w:bottom w:val="none" w:sz="0" w:space="0" w:color="auto"/>
        <w:right w:val="none" w:sz="0" w:space="0" w:color="auto"/>
      </w:divBdr>
      <w:divsChild>
        <w:div w:id="1504737746">
          <w:marLeft w:val="720"/>
          <w:marRight w:val="0"/>
          <w:marTop w:val="134"/>
          <w:marBottom w:val="0"/>
          <w:divBdr>
            <w:top w:val="none" w:sz="0" w:space="0" w:color="auto"/>
            <w:left w:val="none" w:sz="0" w:space="0" w:color="auto"/>
            <w:bottom w:val="none" w:sz="0" w:space="0" w:color="auto"/>
            <w:right w:val="none" w:sz="0" w:space="0" w:color="auto"/>
          </w:divBdr>
        </w:div>
        <w:div w:id="907423454">
          <w:marLeft w:val="720"/>
          <w:marRight w:val="0"/>
          <w:marTop w:val="134"/>
          <w:marBottom w:val="0"/>
          <w:divBdr>
            <w:top w:val="none" w:sz="0" w:space="0" w:color="auto"/>
            <w:left w:val="none" w:sz="0" w:space="0" w:color="auto"/>
            <w:bottom w:val="none" w:sz="0" w:space="0" w:color="auto"/>
            <w:right w:val="none" w:sz="0" w:space="0" w:color="auto"/>
          </w:divBdr>
        </w:div>
        <w:div w:id="1290432997">
          <w:marLeft w:val="720"/>
          <w:marRight w:val="0"/>
          <w:marTop w:val="134"/>
          <w:marBottom w:val="0"/>
          <w:divBdr>
            <w:top w:val="none" w:sz="0" w:space="0" w:color="auto"/>
            <w:left w:val="none" w:sz="0" w:space="0" w:color="auto"/>
            <w:bottom w:val="none" w:sz="0" w:space="0" w:color="auto"/>
            <w:right w:val="none" w:sz="0" w:space="0" w:color="auto"/>
          </w:divBdr>
        </w:div>
      </w:divsChild>
    </w:div>
    <w:div w:id="1597664863">
      <w:bodyDiv w:val="1"/>
      <w:marLeft w:val="0"/>
      <w:marRight w:val="0"/>
      <w:marTop w:val="0"/>
      <w:marBottom w:val="0"/>
      <w:divBdr>
        <w:top w:val="none" w:sz="0" w:space="0" w:color="auto"/>
        <w:left w:val="none" w:sz="0" w:space="0" w:color="auto"/>
        <w:bottom w:val="none" w:sz="0" w:space="0" w:color="auto"/>
        <w:right w:val="none" w:sz="0" w:space="0" w:color="auto"/>
      </w:divBdr>
    </w:div>
    <w:div w:id="17915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Lohrmann</dc:creator>
  <cp:keywords/>
  <dc:description/>
  <cp:lastModifiedBy>Sharon Lohrmann</cp:lastModifiedBy>
  <cp:revision>3</cp:revision>
  <dcterms:created xsi:type="dcterms:W3CDTF">2023-01-06T15:53:00Z</dcterms:created>
  <dcterms:modified xsi:type="dcterms:W3CDTF">2025-05-15T09:25:00Z</dcterms:modified>
</cp:coreProperties>
</file>